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1" w:type="dxa"/>
        <w:tblInd w:w="93" w:type="dxa"/>
        <w:tblLook w:val="04A0" w:firstRow="1" w:lastRow="0" w:firstColumn="1" w:lastColumn="0" w:noHBand="0" w:noVBand="1"/>
      </w:tblPr>
      <w:tblGrid>
        <w:gridCol w:w="700"/>
        <w:gridCol w:w="5760"/>
        <w:gridCol w:w="2760"/>
        <w:gridCol w:w="1111"/>
      </w:tblGrid>
      <w:tr w:rsidR="003E2DAF" w:rsidRPr="003E2DAF" w:rsidTr="00B75A7A">
        <w:trPr>
          <w:gridAfter w:val="1"/>
          <w:wAfter w:w="1111" w:type="dxa"/>
          <w:trHeight w:val="420"/>
        </w:trPr>
        <w:tc>
          <w:tcPr>
            <w:tcW w:w="9220" w:type="dxa"/>
            <w:gridSpan w:val="3"/>
            <w:tcBorders>
              <w:top w:val="nil"/>
              <w:left w:val="nil"/>
              <w:bottom w:val="nil"/>
              <w:right w:val="nil"/>
            </w:tcBorders>
            <w:shd w:val="clear" w:color="auto" w:fill="auto"/>
            <w:vAlign w:val="bottom"/>
            <w:hideMark/>
          </w:tcPr>
          <w:p w:rsidR="003E2DAF" w:rsidRPr="003E2DAF" w:rsidRDefault="002E03AF" w:rsidP="002E03AF">
            <w:pPr>
              <w:jc w:val="center"/>
              <w:rPr>
                <w:b/>
                <w:bCs/>
                <w:sz w:val="32"/>
                <w:szCs w:val="32"/>
              </w:rPr>
            </w:pPr>
            <w:r>
              <w:rPr>
                <w:b/>
                <w:bCs/>
                <w:sz w:val="32"/>
                <w:szCs w:val="32"/>
              </w:rPr>
              <w:t xml:space="preserve">DANH MỤC </w:t>
            </w:r>
            <w:r w:rsidR="003E2DAF" w:rsidRPr="003E2DAF">
              <w:rPr>
                <w:b/>
                <w:bCs/>
                <w:sz w:val="32"/>
                <w:szCs w:val="32"/>
              </w:rPr>
              <w:t xml:space="preserve">THỦ TỤC HÀNH CHÍNH </w:t>
            </w:r>
          </w:p>
        </w:tc>
      </w:tr>
      <w:tr w:rsidR="003E2DAF" w:rsidRPr="003E2DAF" w:rsidTr="00B75A7A">
        <w:trPr>
          <w:gridAfter w:val="1"/>
          <w:wAfter w:w="1111" w:type="dxa"/>
          <w:trHeight w:val="420"/>
        </w:trPr>
        <w:tc>
          <w:tcPr>
            <w:tcW w:w="9220" w:type="dxa"/>
            <w:gridSpan w:val="3"/>
            <w:tcBorders>
              <w:top w:val="nil"/>
              <w:left w:val="nil"/>
              <w:bottom w:val="nil"/>
              <w:right w:val="nil"/>
            </w:tcBorders>
            <w:shd w:val="clear" w:color="auto" w:fill="auto"/>
            <w:noWrap/>
            <w:vAlign w:val="bottom"/>
            <w:hideMark/>
          </w:tcPr>
          <w:p w:rsidR="00B75A7A" w:rsidRDefault="002E03AF" w:rsidP="00B75A7A">
            <w:pPr>
              <w:jc w:val="center"/>
              <w:rPr>
                <w:b/>
                <w:bCs/>
                <w:color w:val="000000"/>
                <w:sz w:val="32"/>
                <w:szCs w:val="32"/>
              </w:rPr>
            </w:pPr>
            <w:r>
              <w:rPr>
                <w:b/>
                <w:bCs/>
                <w:color w:val="000000"/>
                <w:sz w:val="32"/>
                <w:szCs w:val="32"/>
              </w:rPr>
              <w:t xml:space="preserve">LĨNH VỰC </w:t>
            </w:r>
            <w:r w:rsidR="00B75A7A">
              <w:rPr>
                <w:b/>
                <w:bCs/>
                <w:color w:val="000000"/>
                <w:sz w:val="32"/>
                <w:szCs w:val="32"/>
              </w:rPr>
              <w:t xml:space="preserve">CÔNG THƯƠNG </w:t>
            </w:r>
          </w:p>
          <w:p w:rsidR="003E2DAF" w:rsidRDefault="00B75A7A" w:rsidP="00B75A7A">
            <w:pPr>
              <w:jc w:val="center"/>
              <w:rPr>
                <w:b/>
                <w:bCs/>
                <w:color w:val="000000"/>
                <w:sz w:val="32"/>
                <w:szCs w:val="32"/>
              </w:rPr>
            </w:pPr>
            <w:r>
              <w:rPr>
                <w:b/>
                <w:bCs/>
                <w:color w:val="000000"/>
                <w:sz w:val="32"/>
                <w:szCs w:val="32"/>
              </w:rPr>
              <w:t>THUỘC THẨM QUYỀN GIẢI QUYẾT CỦA UBND XÃ</w:t>
            </w:r>
          </w:p>
          <w:p w:rsidR="00B75A7A" w:rsidRDefault="005D7D2B" w:rsidP="00B75A7A">
            <w:pPr>
              <w:spacing w:before="120" w:after="120"/>
              <w:ind w:firstLine="420"/>
              <w:jc w:val="center"/>
              <w:rPr>
                <w:i/>
                <w:sz w:val="28"/>
                <w:szCs w:val="28"/>
                <w:lang w:val="sv-SE"/>
              </w:rPr>
            </w:pPr>
            <w:r w:rsidRPr="005D7D2B">
              <w:rPr>
                <w:i/>
                <w:sz w:val="28"/>
                <w:szCs w:val="28"/>
                <w:lang w:val="sv-SE"/>
              </w:rPr>
              <w:t>(Các</w:t>
            </w:r>
            <w:r>
              <w:rPr>
                <w:i/>
                <w:sz w:val="28"/>
                <w:szCs w:val="28"/>
                <w:lang w:val="sv-SE"/>
              </w:rPr>
              <w:t xml:space="preserve"> thủ tục theo quyết định số </w:t>
            </w:r>
            <w:r w:rsidR="00B75A7A">
              <w:rPr>
                <w:i/>
                <w:sz w:val="28"/>
                <w:szCs w:val="28"/>
                <w:lang w:val="sv-SE"/>
              </w:rPr>
              <w:t>645/QĐ-UBND ngày 15/3/2021</w:t>
            </w:r>
          </w:p>
          <w:p w:rsidR="005D7D2B" w:rsidRPr="005D7D2B" w:rsidRDefault="005D7D2B" w:rsidP="00B75A7A">
            <w:pPr>
              <w:spacing w:before="120" w:after="120"/>
              <w:ind w:firstLine="420"/>
              <w:jc w:val="center"/>
              <w:rPr>
                <w:i/>
                <w:sz w:val="28"/>
                <w:szCs w:val="28"/>
                <w:lang w:val="sv-SE"/>
              </w:rPr>
            </w:pPr>
            <w:r w:rsidRPr="005D7D2B">
              <w:rPr>
                <w:i/>
                <w:sz w:val="28"/>
                <w:szCs w:val="28"/>
                <w:lang w:val="sv-SE"/>
              </w:rPr>
              <w:t xml:space="preserve"> của UBND tỉnh Nghệ An)</w:t>
            </w:r>
          </w:p>
          <w:p w:rsidR="005D7D2B" w:rsidRPr="003E2DAF" w:rsidRDefault="005D7D2B" w:rsidP="005D7D2B">
            <w:pPr>
              <w:jc w:val="center"/>
              <w:rPr>
                <w:b/>
                <w:bCs/>
                <w:color w:val="000000"/>
                <w:sz w:val="32"/>
                <w:szCs w:val="32"/>
              </w:rPr>
            </w:pPr>
          </w:p>
        </w:tc>
      </w:tr>
      <w:tr w:rsidR="003E2DAF" w:rsidRPr="003E2DAF" w:rsidTr="00B75A7A">
        <w:trPr>
          <w:gridAfter w:val="1"/>
          <w:wAfter w:w="1111" w:type="dxa"/>
          <w:trHeight w:val="420"/>
        </w:trPr>
        <w:tc>
          <w:tcPr>
            <w:tcW w:w="700" w:type="dxa"/>
            <w:tcBorders>
              <w:top w:val="nil"/>
              <w:left w:val="nil"/>
              <w:bottom w:val="nil"/>
              <w:right w:val="nil"/>
            </w:tcBorders>
            <w:shd w:val="clear" w:color="auto" w:fill="auto"/>
            <w:vAlign w:val="center"/>
            <w:hideMark/>
          </w:tcPr>
          <w:p w:rsidR="003E2DAF" w:rsidRPr="003E2DAF" w:rsidRDefault="003E2DAF" w:rsidP="003E2DAF">
            <w:pPr>
              <w:jc w:val="center"/>
              <w:rPr>
                <w:b/>
                <w:bCs/>
                <w:sz w:val="32"/>
                <w:szCs w:val="32"/>
              </w:rPr>
            </w:pPr>
          </w:p>
        </w:tc>
        <w:tc>
          <w:tcPr>
            <w:tcW w:w="5760" w:type="dxa"/>
            <w:tcBorders>
              <w:top w:val="nil"/>
              <w:left w:val="nil"/>
              <w:bottom w:val="nil"/>
              <w:right w:val="nil"/>
            </w:tcBorders>
            <w:shd w:val="clear" w:color="auto" w:fill="auto"/>
            <w:vAlign w:val="center"/>
            <w:hideMark/>
          </w:tcPr>
          <w:p w:rsidR="003E2DAF" w:rsidRPr="003E2DAF" w:rsidRDefault="003E2DAF" w:rsidP="003E2DAF">
            <w:pPr>
              <w:jc w:val="center"/>
              <w:rPr>
                <w:b/>
                <w:bCs/>
                <w:sz w:val="32"/>
                <w:szCs w:val="32"/>
              </w:rPr>
            </w:pPr>
          </w:p>
        </w:tc>
        <w:tc>
          <w:tcPr>
            <w:tcW w:w="2760" w:type="dxa"/>
            <w:tcBorders>
              <w:top w:val="nil"/>
              <w:left w:val="nil"/>
              <w:bottom w:val="nil"/>
              <w:right w:val="nil"/>
            </w:tcBorders>
            <w:shd w:val="clear" w:color="auto" w:fill="auto"/>
            <w:vAlign w:val="center"/>
            <w:hideMark/>
          </w:tcPr>
          <w:p w:rsidR="003E2DAF" w:rsidRPr="003E2DAF" w:rsidRDefault="003E2DAF" w:rsidP="003E2DAF">
            <w:pPr>
              <w:jc w:val="center"/>
              <w:rPr>
                <w:b/>
                <w:bCs/>
                <w:sz w:val="32"/>
                <w:szCs w:val="32"/>
              </w:rPr>
            </w:pPr>
          </w:p>
        </w:tc>
      </w:tr>
      <w:tr w:rsidR="003E2DAF" w:rsidRPr="003E2DAF" w:rsidTr="00B75A7A">
        <w:trPr>
          <w:gridAfter w:val="1"/>
          <w:wAfter w:w="1111" w:type="dxa"/>
          <w:trHeight w:val="11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DAF" w:rsidRPr="003E2DAF" w:rsidRDefault="003E2DAF" w:rsidP="003E2DAF">
            <w:pPr>
              <w:jc w:val="center"/>
              <w:rPr>
                <w:b/>
                <w:bCs/>
                <w:sz w:val="32"/>
                <w:szCs w:val="32"/>
              </w:rPr>
            </w:pPr>
            <w:r w:rsidRPr="003E2DAF">
              <w:rPr>
                <w:b/>
                <w:bCs/>
                <w:sz w:val="32"/>
                <w:szCs w:val="32"/>
              </w:rPr>
              <w:t>TT</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3E2DAF" w:rsidRPr="003E2DAF" w:rsidRDefault="003E2DAF" w:rsidP="003E2DAF">
            <w:pPr>
              <w:jc w:val="center"/>
              <w:rPr>
                <w:b/>
                <w:bCs/>
                <w:sz w:val="32"/>
                <w:szCs w:val="32"/>
              </w:rPr>
            </w:pPr>
            <w:r w:rsidRPr="003E2DAF">
              <w:rPr>
                <w:b/>
                <w:bCs/>
                <w:sz w:val="32"/>
                <w:szCs w:val="32"/>
              </w:rPr>
              <w:t>Tên thủ tục hành chính</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E2DAF" w:rsidRPr="003E2DAF" w:rsidRDefault="003E2DAF" w:rsidP="003E2DAF">
            <w:pPr>
              <w:jc w:val="center"/>
              <w:rPr>
                <w:b/>
                <w:bCs/>
                <w:sz w:val="32"/>
                <w:szCs w:val="32"/>
              </w:rPr>
            </w:pPr>
            <w:r w:rsidRPr="003E2DAF">
              <w:rPr>
                <w:b/>
                <w:bCs/>
                <w:sz w:val="32"/>
                <w:szCs w:val="32"/>
              </w:rPr>
              <w:t>Trang</w:t>
            </w:r>
          </w:p>
        </w:tc>
      </w:tr>
      <w:tr w:rsidR="002E03AF" w:rsidRPr="003E2DAF" w:rsidTr="00B75A7A">
        <w:trPr>
          <w:trHeight w:val="10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E03AF" w:rsidRPr="003E2DAF" w:rsidRDefault="00706FC3" w:rsidP="003E2DAF">
            <w:pPr>
              <w:jc w:val="center"/>
              <w:rPr>
                <w:sz w:val="32"/>
                <w:szCs w:val="32"/>
              </w:rPr>
            </w:pPr>
            <w:r>
              <w:rPr>
                <w:sz w:val="32"/>
                <w:szCs w:val="32"/>
              </w:rPr>
              <w:t>1</w:t>
            </w:r>
          </w:p>
        </w:tc>
        <w:tc>
          <w:tcPr>
            <w:tcW w:w="5760" w:type="dxa"/>
            <w:tcBorders>
              <w:top w:val="nil"/>
              <w:left w:val="nil"/>
              <w:bottom w:val="single" w:sz="4" w:space="0" w:color="auto"/>
              <w:right w:val="single" w:sz="4" w:space="0" w:color="auto"/>
            </w:tcBorders>
            <w:shd w:val="clear" w:color="auto" w:fill="auto"/>
            <w:vAlign w:val="center"/>
          </w:tcPr>
          <w:p w:rsidR="002E03AF" w:rsidRPr="005D7D2B" w:rsidRDefault="00B75A7A" w:rsidP="008245A3">
            <w:pPr>
              <w:rPr>
                <w:sz w:val="28"/>
                <w:szCs w:val="28"/>
              </w:rPr>
            </w:pPr>
            <w:r>
              <w:rPr>
                <w:sz w:val="28"/>
                <w:szCs w:val="28"/>
              </w:rPr>
              <w:t>Thủ tục thẩm định, phê duyệt phương án ứng phó thiên tai cho công trình vùng hạ du đập thủy điện trong quá trình thi công thuộc thẩm quyền phê duyệt của UBND cấp xã</w:t>
            </w:r>
          </w:p>
        </w:tc>
        <w:tc>
          <w:tcPr>
            <w:tcW w:w="2760" w:type="dxa"/>
            <w:tcBorders>
              <w:top w:val="nil"/>
              <w:left w:val="nil"/>
              <w:bottom w:val="single" w:sz="4" w:space="0" w:color="auto"/>
              <w:right w:val="single" w:sz="4" w:space="0" w:color="auto"/>
            </w:tcBorders>
            <w:shd w:val="clear" w:color="auto" w:fill="auto"/>
            <w:vAlign w:val="center"/>
          </w:tcPr>
          <w:p w:rsidR="002E03AF" w:rsidRPr="005D7D2B" w:rsidRDefault="00706FC3" w:rsidP="005D7D2B">
            <w:pPr>
              <w:jc w:val="center"/>
              <w:rPr>
                <w:sz w:val="28"/>
                <w:szCs w:val="28"/>
              </w:rPr>
            </w:pPr>
            <w:r>
              <w:rPr>
                <w:sz w:val="28"/>
                <w:szCs w:val="28"/>
              </w:rPr>
              <w:t>1</w:t>
            </w:r>
          </w:p>
        </w:tc>
        <w:tc>
          <w:tcPr>
            <w:tcW w:w="1111" w:type="dxa"/>
            <w:vAlign w:val="center"/>
          </w:tcPr>
          <w:p w:rsidR="002E03AF" w:rsidRDefault="002E03AF" w:rsidP="008245A3">
            <w:pPr>
              <w:jc w:val="center"/>
              <w:rPr>
                <w:sz w:val="22"/>
              </w:rPr>
            </w:pPr>
          </w:p>
        </w:tc>
      </w:tr>
      <w:tr w:rsidR="00B75A7A" w:rsidRPr="003E2DAF" w:rsidTr="00B75A7A">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75A7A" w:rsidRDefault="00B75A7A" w:rsidP="003E2DAF">
            <w:pPr>
              <w:jc w:val="center"/>
              <w:rPr>
                <w:sz w:val="32"/>
                <w:szCs w:val="32"/>
              </w:rPr>
            </w:pPr>
            <w:r>
              <w:rPr>
                <w:sz w:val="32"/>
                <w:szCs w:val="32"/>
              </w:rPr>
              <w:t>2</w:t>
            </w:r>
          </w:p>
        </w:tc>
        <w:tc>
          <w:tcPr>
            <w:tcW w:w="5760" w:type="dxa"/>
            <w:tcBorders>
              <w:top w:val="single" w:sz="4" w:space="0" w:color="auto"/>
              <w:left w:val="nil"/>
              <w:bottom w:val="single" w:sz="4" w:space="0" w:color="auto"/>
              <w:right w:val="single" w:sz="4" w:space="0" w:color="auto"/>
            </w:tcBorders>
            <w:shd w:val="clear" w:color="auto" w:fill="auto"/>
            <w:vAlign w:val="center"/>
          </w:tcPr>
          <w:p w:rsidR="00B75A7A" w:rsidRDefault="00B75A7A" w:rsidP="008245A3">
            <w:pPr>
              <w:rPr>
                <w:sz w:val="28"/>
                <w:szCs w:val="28"/>
              </w:rPr>
            </w:pPr>
            <w:r>
              <w:rPr>
                <w:sz w:val="28"/>
                <w:szCs w:val="28"/>
              </w:rPr>
              <w:t>Thủ tục thẩm định, phê duyệt phương án ứng phó với tình huống khẩn cấp các công trình thủy điện thuộc thẩm quyền phê duyệt của UBND cấp xã</w:t>
            </w:r>
          </w:p>
        </w:tc>
        <w:tc>
          <w:tcPr>
            <w:tcW w:w="2760" w:type="dxa"/>
            <w:tcBorders>
              <w:top w:val="single" w:sz="4" w:space="0" w:color="auto"/>
              <w:left w:val="nil"/>
              <w:bottom w:val="single" w:sz="4" w:space="0" w:color="auto"/>
              <w:right w:val="single" w:sz="4" w:space="0" w:color="auto"/>
            </w:tcBorders>
            <w:shd w:val="clear" w:color="auto" w:fill="auto"/>
            <w:vAlign w:val="center"/>
          </w:tcPr>
          <w:p w:rsidR="00B75A7A" w:rsidRDefault="00B75A7A" w:rsidP="005D7D2B">
            <w:pPr>
              <w:jc w:val="center"/>
              <w:rPr>
                <w:sz w:val="28"/>
                <w:szCs w:val="28"/>
              </w:rPr>
            </w:pPr>
            <w:r>
              <w:rPr>
                <w:sz w:val="28"/>
                <w:szCs w:val="28"/>
              </w:rPr>
              <w:t>2</w:t>
            </w:r>
          </w:p>
        </w:tc>
        <w:tc>
          <w:tcPr>
            <w:tcW w:w="1111" w:type="dxa"/>
            <w:vAlign w:val="center"/>
          </w:tcPr>
          <w:p w:rsidR="00B75A7A" w:rsidRDefault="00B75A7A" w:rsidP="008245A3">
            <w:pPr>
              <w:jc w:val="center"/>
              <w:rPr>
                <w:sz w:val="22"/>
              </w:rPr>
            </w:pPr>
          </w:p>
        </w:tc>
      </w:tr>
    </w:tbl>
    <w:p w:rsidR="00C32424" w:rsidRDefault="00C32424"/>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Default="005D7D2B"/>
    <w:p w:rsidR="005D7D2B" w:rsidRPr="005D7D2B" w:rsidRDefault="005D7D2B" w:rsidP="005D7D2B">
      <w:pPr>
        <w:spacing w:after="200" w:line="276" w:lineRule="auto"/>
        <w:jc w:val="both"/>
        <w:rPr>
          <w:rFonts w:eastAsia="Calibri"/>
          <w:sz w:val="28"/>
          <w:szCs w:val="28"/>
        </w:rPr>
      </w:pPr>
    </w:p>
    <w:p w:rsidR="005D7D2B" w:rsidRPr="00B75A7A" w:rsidRDefault="00706FC3" w:rsidP="00B75A7A">
      <w:pPr>
        <w:spacing w:after="200" w:line="276" w:lineRule="auto"/>
        <w:ind w:firstLine="720"/>
        <w:jc w:val="both"/>
        <w:rPr>
          <w:b/>
          <w:sz w:val="28"/>
          <w:szCs w:val="28"/>
        </w:rPr>
      </w:pPr>
      <w:r>
        <w:rPr>
          <w:rFonts w:eastAsia="Calibri"/>
          <w:b/>
          <w:sz w:val="28"/>
          <w:szCs w:val="28"/>
        </w:rPr>
        <w:lastRenderedPageBreak/>
        <w:t>1</w:t>
      </w:r>
      <w:r w:rsidR="005D7D2B" w:rsidRPr="005D7D2B">
        <w:rPr>
          <w:rFonts w:eastAsia="Calibri"/>
          <w:b/>
          <w:sz w:val="28"/>
          <w:szCs w:val="28"/>
        </w:rPr>
        <w:t xml:space="preserve">. </w:t>
      </w:r>
      <w:r w:rsidR="00B75A7A" w:rsidRPr="00B75A7A">
        <w:rPr>
          <w:b/>
          <w:sz w:val="28"/>
          <w:szCs w:val="28"/>
        </w:rPr>
        <w:t>Thủ tục thẩm định, phê duyệt phương án ứng phó thiên tai cho công trình vùng hạ du đập thủy điện trong quá trình thi công thuộc thẩm quyền phê duyệt của UBND cấp xã</w:t>
      </w:r>
    </w:p>
    <w:p w:rsidR="005D7D2B" w:rsidRPr="005D7D2B" w:rsidRDefault="005D7D2B" w:rsidP="005D7D2B">
      <w:pPr>
        <w:shd w:val="clear" w:color="auto" w:fill="FFFFFF"/>
        <w:spacing w:line="340" w:lineRule="atLeast"/>
        <w:ind w:left="113" w:right="113" w:firstLine="607"/>
        <w:jc w:val="both"/>
        <w:rPr>
          <w:bCs/>
          <w:iCs/>
          <w:sz w:val="28"/>
          <w:szCs w:val="28"/>
          <w:lang w:val="pt-BR"/>
        </w:rPr>
      </w:pPr>
      <w:r w:rsidRPr="005D7D2B">
        <w:rPr>
          <w:bCs/>
          <w:iCs/>
          <w:sz w:val="28"/>
          <w:szCs w:val="28"/>
          <w:lang w:val="pt-BR"/>
        </w:rPr>
        <w:t>- Địa điểm nộp hồ sơ:</w:t>
      </w:r>
      <w:r w:rsidRPr="005D7D2B">
        <w:rPr>
          <w:sz w:val="28"/>
          <w:szCs w:val="28"/>
          <w:lang w:val="hr-HR"/>
        </w:rPr>
        <w:t xml:space="preserve"> </w:t>
      </w:r>
      <w:r w:rsidRPr="005D7D2B">
        <w:rPr>
          <w:sz w:val="28"/>
          <w:szCs w:val="28"/>
        </w:rPr>
        <w:t>bộ</w:t>
      </w:r>
      <w:r w:rsidRPr="005D7D2B">
        <w:rPr>
          <w:sz w:val="28"/>
          <w:szCs w:val="28"/>
          <w:lang w:val="hr-HR"/>
        </w:rPr>
        <w:t xml:space="preserve"> </w:t>
      </w:r>
      <w:r w:rsidRPr="005D7D2B">
        <w:rPr>
          <w:sz w:val="28"/>
          <w:szCs w:val="28"/>
        </w:rPr>
        <w:t>phận</w:t>
      </w:r>
      <w:r w:rsidRPr="005D7D2B">
        <w:rPr>
          <w:sz w:val="28"/>
          <w:szCs w:val="28"/>
          <w:lang w:val="hr-HR"/>
        </w:rPr>
        <w:t xml:space="preserve"> </w:t>
      </w:r>
      <w:r w:rsidRPr="005D7D2B">
        <w:rPr>
          <w:sz w:val="28"/>
          <w:szCs w:val="28"/>
        </w:rPr>
        <w:t>Tiếp</w:t>
      </w:r>
      <w:r w:rsidRPr="005D7D2B">
        <w:rPr>
          <w:sz w:val="28"/>
          <w:szCs w:val="28"/>
          <w:lang w:val="hr-HR"/>
        </w:rPr>
        <w:t xml:space="preserve"> </w:t>
      </w:r>
      <w:r w:rsidRPr="005D7D2B">
        <w:rPr>
          <w:sz w:val="28"/>
          <w:szCs w:val="28"/>
        </w:rPr>
        <w:t>nhận</w:t>
      </w:r>
      <w:r w:rsidRPr="005D7D2B">
        <w:rPr>
          <w:sz w:val="28"/>
          <w:szCs w:val="28"/>
          <w:lang w:val="hr-HR"/>
        </w:rPr>
        <w:t xml:space="preserve"> </w:t>
      </w:r>
      <w:r w:rsidRPr="005D7D2B">
        <w:rPr>
          <w:sz w:val="28"/>
          <w:szCs w:val="28"/>
        </w:rPr>
        <w:t>v</w:t>
      </w:r>
      <w:r w:rsidRPr="005D7D2B">
        <w:rPr>
          <w:sz w:val="28"/>
          <w:szCs w:val="28"/>
          <w:lang w:val="hr-HR"/>
        </w:rPr>
        <w:t xml:space="preserve">à </w:t>
      </w:r>
      <w:r w:rsidRPr="005D7D2B">
        <w:rPr>
          <w:sz w:val="28"/>
          <w:szCs w:val="28"/>
        </w:rPr>
        <w:t>Trả</w:t>
      </w:r>
      <w:r w:rsidRPr="005D7D2B">
        <w:rPr>
          <w:sz w:val="28"/>
          <w:szCs w:val="28"/>
          <w:lang w:val="hr-HR"/>
        </w:rPr>
        <w:t xml:space="preserve"> </w:t>
      </w:r>
      <w:r w:rsidRPr="005D7D2B">
        <w:rPr>
          <w:sz w:val="28"/>
          <w:szCs w:val="28"/>
        </w:rPr>
        <w:t>kết</w:t>
      </w:r>
      <w:r w:rsidRPr="005D7D2B">
        <w:rPr>
          <w:sz w:val="28"/>
          <w:szCs w:val="28"/>
          <w:lang w:val="hr-HR"/>
        </w:rPr>
        <w:t xml:space="preserve"> </w:t>
      </w:r>
      <w:r w:rsidRPr="005D7D2B">
        <w:rPr>
          <w:sz w:val="28"/>
          <w:szCs w:val="28"/>
        </w:rPr>
        <w:t>quả</w:t>
      </w:r>
      <w:r w:rsidRPr="005D7D2B">
        <w:rPr>
          <w:sz w:val="28"/>
          <w:szCs w:val="28"/>
          <w:lang w:val="hr-HR"/>
        </w:rPr>
        <w:t xml:space="preserve"> </w:t>
      </w:r>
      <w:r w:rsidRPr="005D7D2B">
        <w:rPr>
          <w:sz w:val="28"/>
          <w:szCs w:val="28"/>
        </w:rPr>
        <w:t>của</w:t>
      </w:r>
      <w:r w:rsidRPr="005D7D2B">
        <w:rPr>
          <w:sz w:val="28"/>
          <w:szCs w:val="28"/>
          <w:lang w:val="hr-HR"/>
        </w:rPr>
        <w:t xml:space="preserve"> </w:t>
      </w:r>
      <w:r w:rsidRPr="005D7D2B">
        <w:rPr>
          <w:sz w:val="28"/>
          <w:szCs w:val="28"/>
        </w:rPr>
        <w:t>UBND</w:t>
      </w:r>
      <w:r w:rsidRPr="005D7D2B">
        <w:rPr>
          <w:sz w:val="28"/>
          <w:szCs w:val="28"/>
          <w:lang w:val="hr-HR"/>
        </w:rPr>
        <w:t xml:space="preserve"> </w:t>
      </w:r>
      <w:r w:rsidRPr="005D7D2B">
        <w:rPr>
          <w:sz w:val="28"/>
          <w:szCs w:val="28"/>
        </w:rPr>
        <w:t>c</w:t>
      </w:r>
      <w:r w:rsidRPr="005D7D2B">
        <w:rPr>
          <w:sz w:val="28"/>
          <w:szCs w:val="28"/>
          <w:lang w:val="hr-HR"/>
        </w:rPr>
        <w:t>á</w:t>
      </w:r>
      <w:r w:rsidRPr="005D7D2B">
        <w:rPr>
          <w:sz w:val="28"/>
          <w:szCs w:val="28"/>
        </w:rPr>
        <w:t>c</w:t>
      </w:r>
      <w:r w:rsidRPr="005D7D2B">
        <w:rPr>
          <w:sz w:val="28"/>
          <w:szCs w:val="28"/>
          <w:lang w:val="hr-HR"/>
        </w:rPr>
        <w:t xml:space="preserve"> </w:t>
      </w:r>
      <w:r w:rsidRPr="005D7D2B">
        <w:rPr>
          <w:sz w:val="28"/>
          <w:szCs w:val="28"/>
        </w:rPr>
        <w:t>x</w:t>
      </w:r>
      <w:r w:rsidRPr="005D7D2B">
        <w:rPr>
          <w:sz w:val="28"/>
          <w:szCs w:val="28"/>
          <w:lang w:val="hr-HR"/>
        </w:rPr>
        <w:t xml:space="preserve">ã, </w:t>
      </w:r>
      <w:r w:rsidRPr="005D7D2B">
        <w:rPr>
          <w:sz w:val="28"/>
          <w:szCs w:val="28"/>
        </w:rPr>
        <w:t>ph</w:t>
      </w:r>
      <w:r w:rsidRPr="005D7D2B">
        <w:rPr>
          <w:sz w:val="28"/>
          <w:szCs w:val="28"/>
          <w:lang w:val="hr-HR"/>
        </w:rPr>
        <w:t>ư</w:t>
      </w:r>
      <w:r w:rsidRPr="005D7D2B">
        <w:rPr>
          <w:sz w:val="28"/>
          <w:szCs w:val="28"/>
        </w:rPr>
        <w:t>ờng</w:t>
      </w:r>
      <w:r w:rsidRPr="005D7D2B">
        <w:rPr>
          <w:sz w:val="28"/>
          <w:szCs w:val="28"/>
          <w:lang w:val="hr-HR"/>
        </w:rPr>
        <w:t xml:space="preserve">, </w:t>
      </w:r>
      <w:r w:rsidRPr="005D7D2B">
        <w:rPr>
          <w:sz w:val="28"/>
          <w:szCs w:val="28"/>
        </w:rPr>
        <w:t>thị</w:t>
      </w:r>
      <w:r w:rsidRPr="005D7D2B">
        <w:rPr>
          <w:sz w:val="28"/>
          <w:szCs w:val="28"/>
          <w:lang w:val="hr-HR"/>
        </w:rPr>
        <w:t xml:space="preserve"> </w:t>
      </w:r>
      <w:r w:rsidRPr="005D7D2B">
        <w:rPr>
          <w:sz w:val="28"/>
          <w:szCs w:val="28"/>
        </w:rPr>
        <w:t>trấn</w:t>
      </w:r>
      <w:r w:rsidRPr="005D7D2B">
        <w:rPr>
          <w:sz w:val="28"/>
          <w:szCs w:val="28"/>
          <w:lang w:val="hr-HR"/>
        </w:rPr>
        <w:t xml:space="preserve"> </w:t>
      </w:r>
      <w:r w:rsidRPr="005D7D2B">
        <w:rPr>
          <w:sz w:val="28"/>
          <w:szCs w:val="28"/>
        </w:rPr>
        <w:t>v</w:t>
      </w:r>
      <w:r w:rsidRPr="005D7D2B">
        <w:rPr>
          <w:sz w:val="28"/>
          <w:szCs w:val="28"/>
          <w:lang w:val="hr-HR"/>
        </w:rPr>
        <w:t>à</w:t>
      </w:r>
      <w:r w:rsidRPr="005D7D2B">
        <w:rPr>
          <w:sz w:val="28"/>
          <w:szCs w:val="28"/>
        </w:rPr>
        <w:t>o</w:t>
      </w:r>
      <w:r w:rsidRPr="005D7D2B">
        <w:rPr>
          <w:sz w:val="28"/>
          <w:szCs w:val="28"/>
          <w:lang w:val="hr-HR"/>
        </w:rPr>
        <w:t xml:space="preserve"> </w:t>
      </w:r>
      <w:r w:rsidRPr="005D7D2B">
        <w:rPr>
          <w:sz w:val="28"/>
          <w:szCs w:val="28"/>
        </w:rPr>
        <w:t>giờ</w:t>
      </w:r>
      <w:r w:rsidRPr="005D7D2B">
        <w:rPr>
          <w:sz w:val="28"/>
          <w:szCs w:val="28"/>
          <w:lang w:val="hr-HR"/>
        </w:rPr>
        <w:t xml:space="preserve"> </w:t>
      </w:r>
      <w:r w:rsidRPr="005D7D2B">
        <w:rPr>
          <w:sz w:val="28"/>
          <w:szCs w:val="28"/>
        </w:rPr>
        <w:t>h</w:t>
      </w:r>
      <w:r w:rsidRPr="005D7D2B">
        <w:rPr>
          <w:sz w:val="28"/>
          <w:szCs w:val="28"/>
          <w:lang w:val="hr-HR"/>
        </w:rPr>
        <w:t>à</w:t>
      </w:r>
      <w:r w:rsidRPr="005D7D2B">
        <w:rPr>
          <w:sz w:val="28"/>
          <w:szCs w:val="28"/>
        </w:rPr>
        <w:t>nh</w:t>
      </w:r>
      <w:r w:rsidRPr="005D7D2B">
        <w:rPr>
          <w:sz w:val="28"/>
          <w:szCs w:val="28"/>
          <w:lang w:val="hr-HR"/>
        </w:rPr>
        <w:t xml:space="preserve"> </w:t>
      </w:r>
      <w:r w:rsidRPr="005D7D2B">
        <w:rPr>
          <w:sz w:val="28"/>
          <w:szCs w:val="28"/>
        </w:rPr>
        <w:t>ch</w:t>
      </w:r>
      <w:r w:rsidRPr="005D7D2B">
        <w:rPr>
          <w:sz w:val="28"/>
          <w:szCs w:val="28"/>
          <w:lang w:val="hr-HR"/>
        </w:rPr>
        <w:t>í</w:t>
      </w:r>
      <w:r w:rsidRPr="005D7D2B">
        <w:rPr>
          <w:sz w:val="28"/>
          <w:szCs w:val="28"/>
        </w:rPr>
        <w:t>nh</w:t>
      </w:r>
      <w:r w:rsidRPr="005D7D2B">
        <w:rPr>
          <w:sz w:val="28"/>
          <w:szCs w:val="28"/>
          <w:lang w:val="hr-HR"/>
        </w:rPr>
        <w:t xml:space="preserve"> </w:t>
      </w:r>
      <w:r w:rsidRPr="005D7D2B">
        <w:rPr>
          <w:sz w:val="28"/>
          <w:szCs w:val="28"/>
        </w:rPr>
        <w:t>c</w:t>
      </w:r>
      <w:r w:rsidRPr="005D7D2B">
        <w:rPr>
          <w:sz w:val="28"/>
          <w:szCs w:val="28"/>
          <w:lang w:val="hr-HR"/>
        </w:rPr>
        <w:t>á</w:t>
      </w:r>
      <w:r w:rsidRPr="005D7D2B">
        <w:rPr>
          <w:sz w:val="28"/>
          <w:szCs w:val="28"/>
        </w:rPr>
        <w:t>c</w:t>
      </w:r>
      <w:r w:rsidRPr="005D7D2B">
        <w:rPr>
          <w:sz w:val="28"/>
          <w:szCs w:val="28"/>
          <w:lang w:val="hr-HR"/>
        </w:rPr>
        <w:t xml:space="preserve"> </w:t>
      </w:r>
      <w:r w:rsidRPr="005D7D2B">
        <w:rPr>
          <w:sz w:val="28"/>
          <w:szCs w:val="28"/>
        </w:rPr>
        <w:t>ng</w:t>
      </w:r>
      <w:r w:rsidRPr="005D7D2B">
        <w:rPr>
          <w:sz w:val="28"/>
          <w:szCs w:val="28"/>
          <w:lang w:val="hr-HR"/>
        </w:rPr>
        <w:t>à</w:t>
      </w:r>
      <w:r w:rsidRPr="005D7D2B">
        <w:rPr>
          <w:sz w:val="28"/>
          <w:szCs w:val="28"/>
        </w:rPr>
        <w:t>y</w:t>
      </w:r>
      <w:r w:rsidRPr="005D7D2B">
        <w:rPr>
          <w:sz w:val="28"/>
          <w:szCs w:val="28"/>
          <w:lang w:val="hr-HR"/>
        </w:rPr>
        <w:t xml:space="preserve"> </w:t>
      </w:r>
      <w:r w:rsidRPr="005D7D2B">
        <w:rPr>
          <w:sz w:val="28"/>
          <w:szCs w:val="28"/>
        </w:rPr>
        <w:t>l</w:t>
      </w:r>
      <w:r w:rsidRPr="005D7D2B">
        <w:rPr>
          <w:sz w:val="28"/>
          <w:szCs w:val="28"/>
          <w:lang w:val="hr-HR"/>
        </w:rPr>
        <w:t>à</w:t>
      </w:r>
      <w:r w:rsidRPr="005D7D2B">
        <w:rPr>
          <w:sz w:val="28"/>
          <w:szCs w:val="28"/>
        </w:rPr>
        <w:t>m</w:t>
      </w:r>
      <w:r w:rsidRPr="005D7D2B">
        <w:rPr>
          <w:sz w:val="28"/>
          <w:szCs w:val="28"/>
          <w:lang w:val="hr-HR"/>
        </w:rPr>
        <w:t xml:space="preserve"> </w:t>
      </w:r>
      <w:r w:rsidRPr="005D7D2B">
        <w:rPr>
          <w:sz w:val="28"/>
          <w:szCs w:val="28"/>
        </w:rPr>
        <w:t>việc</w:t>
      </w:r>
      <w:r w:rsidRPr="005D7D2B">
        <w:rPr>
          <w:sz w:val="28"/>
          <w:szCs w:val="28"/>
          <w:lang w:val="hr-HR"/>
        </w:rPr>
        <w:t xml:space="preserve"> </w:t>
      </w:r>
      <w:r w:rsidRPr="005D7D2B">
        <w:rPr>
          <w:sz w:val="28"/>
          <w:szCs w:val="28"/>
        </w:rPr>
        <w:t>trong</w:t>
      </w:r>
      <w:r w:rsidRPr="005D7D2B">
        <w:rPr>
          <w:sz w:val="28"/>
          <w:szCs w:val="28"/>
          <w:lang w:val="hr-HR"/>
        </w:rPr>
        <w:t xml:space="preserve"> </w:t>
      </w:r>
      <w:r w:rsidRPr="005D7D2B">
        <w:rPr>
          <w:sz w:val="28"/>
          <w:szCs w:val="28"/>
        </w:rPr>
        <w:t>tuần</w:t>
      </w:r>
      <w:r w:rsidRPr="005D7D2B">
        <w:rPr>
          <w:sz w:val="28"/>
          <w:szCs w:val="28"/>
          <w:lang w:val="hr-HR"/>
        </w:rPr>
        <w:t xml:space="preserve"> </w:t>
      </w:r>
      <w:r w:rsidRPr="005D7D2B">
        <w:rPr>
          <w:sz w:val="28"/>
          <w:szCs w:val="28"/>
        </w:rPr>
        <w:t>trong</w:t>
      </w:r>
      <w:r w:rsidRPr="005D7D2B">
        <w:rPr>
          <w:sz w:val="28"/>
          <w:szCs w:val="28"/>
          <w:lang w:val="hr-HR"/>
        </w:rPr>
        <w:t xml:space="preserve"> </w:t>
      </w:r>
      <w:r w:rsidRPr="005D7D2B">
        <w:rPr>
          <w:sz w:val="28"/>
          <w:szCs w:val="28"/>
        </w:rPr>
        <w:t>tuần</w:t>
      </w:r>
      <w:r w:rsidRPr="005D7D2B">
        <w:rPr>
          <w:bCs/>
          <w:iCs/>
          <w:sz w:val="28"/>
          <w:szCs w:val="28"/>
          <w:lang w:val="pt-BR"/>
        </w:rPr>
        <w:t>.</w:t>
      </w:r>
    </w:p>
    <w:p w:rsidR="005D7D2B" w:rsidRPr="005D7D2B" w:rsidRDefault="005D7D2B" w:rsidP="005D7D2B">
      <w:pPr>
        <w:spacing w:after="200" w:line="276" w:lineRule="auto"/>
        <w:ind w:firstLine="720"/>
        <w:jc w:val="both"/>
        <w:rPr>
          <w:bCs/>
          <w:iCs/>
          <w:sz w:val="28"/>
          <w:szCs w:val="28"/>
          <w:lang w:val="pt-BR"/>
        </w:rPr>
      </w:pPr>
      <w:r w:rsidRPr="005D7D2B">
        <w:rPr>
          <w:bCs/>
          <w:iCs/>
          <w:sz w:val="28"/>
          <w:szCs w:val="28"/>
          <w:lang w:val="pt-BR"/>
        </w:rPr>
        <w:t xml:space="preserve">- Cách thức thực hiện:  </w:t>
      </w:r>
    </w:p>
    <w:p w:rsidR="005D7D2B" w:rsidRPr="005D7D2B" w:rsidRDefault="005D7D2B" w:rsidP="005D7D2B">
      <w:pPr>
        <w:spacing w:after="200" w:line="276" w:lineRule="auto"/>
        <w:ind w:firstLine="720"/>
        <w:jc w:val="both"/>
        <w:rPr>
          <w:bCs/>
          <w:iCs/>
          <w:sz w:val="28"/>
          <w:szCs w:val="28"/>
          <w:lang w:val="pt-BR"/>
        </w:rPr>
      </w:pPr>
      <w:r w:rsidRPr="005D7D2B">
        <w:rPr>
          <w:bCs/>
          <w:iCs/>
          <w:sz w:val="28"/>
          <w:szCs w:val="28"/>
          <w:lang w:val="pt-BR"/>
        </w:rPr>
        <w:t>+ Nộp hồ sơ trực tiếp tại bộ phận tiếp nhận và trả kết quả theo cơ chế một cửa cấp xã.</w:t>
      </w:r>
    </w:p>
    <w:p w:rsidR="005D7D2B" w:rsidRDefault="005D7D2B" w:rsidP="005D7D2B">
      <w:pPr>
        <w:spacing w:after="200" w:line="276" w:lineRule="auto"/>
        <w:ind w:firstLine="720"/>
        <w:jc w:val="both"/>
        <w:rPr>
          <w:bCs/>
          <w:iCs/>
          <w:sz w:val="28"/>
          <w:szCs w:val="28"/>
          <w:lang w:val="pt-BR"/>
        </w:rPr>
      </w:pPr>
      <w:r w:rsidRPr="005D7D2B">
        <w:rPr>
          <w:bCs/>
          <w:iCs/>
          <w:sz w:val="28"/>
          <w:szCs w:val="28"/>
          <w:lang w:val="pt-BR"/>
        </w:rPr>
        <w:t xml:space="preserve">+ Nộp qua đường Bưu điện đến bộ phận tiếp nhận và trả kết quả theo cơ chế một cửa cấp xã. </w:t>
      </w:r>
    </w:p>
    <w:p w:rsidR="00B75A7A" w:rsidRPr="005D7D2B" w:rsidRDefault="00B75A7A" w:rsidP="00B75A7A">
      <w:pPr>
        <w:ind w:firstLine="720"/>
        <w:jc w:val="both"/>
        <w:rPr>
          <w:bCs/>
          <w:iCs/>
          <w:sz w:val="28"/>
          <w:szCs w:val="28"/>
          <w:lang w:val="pt-BR"/>
        </w:rPr>
      </w:pPr>
      <w:r>
        <w:rPr>
          <w:bCs/>
          <w:iCs/>
          <w:sz w:val="28"/>
          <w:szCs w:val="28"/>
          <w:lang w:val="pt-BR"/>
        </w:rPr>
        <w:t xml:space="preserve">+ </w:t>
      </w:r>
      <w:r w:rsidRPr="00B75A7A">
        <w:rPr>
          <w:sz w:val="28"/>
          <w:szCs w:val="28"/>
        </w:rPr>
        <w:t>Hoặc nộp</w:t>
      </w:r>
      <w:r w:rsidRPr="00B75A7A">
        <w:rPr>
          <w:sz w:val="28"/>
          <w:szCs w:val="28"/>
          <w:lang w:val="pt-BR"/>
        </w:rPr>
        <w:t xml:space="preserve"> qua Dịch vụ công trực tuyến mức độ </w:t>
      </w:r>
      <w:r>
        <w:rPr>
          <w:sz w:val="28"/>
          <w:szCs w:val="28"/>
          <w:lang w:val="pt-BR"/>
        </w:rPr>
        <w:t>3</w:t>
      </w:r>
      <w:r w:rsidRPr="00B75A7A">
        <w:rPr>
          <w:sz w:val="28"/>
          <w:szCs w:val="28"/>
          <w:lang w:val="pt-BR"/>
        </w:rPr>
        <w:t xml:space="preserve"> tại địa chỉ </w:t>
      </w:r>
      <w:hyperlink r:id="rId5" w:history="1">
        <w:r w:rsidRPr="00B75A7A">
          <w:rPr>
            <w:color w:val="0000FF"/>
            <w:sz w:val="28"/>
            <w:szCs w:val="28"/>
            <w:u w:val="single"/>
            <w:lang w:val="sv-SE"/>
          </w:rPr>
          <w:t>http://dichvucong.nghean.gov.vn</w:t>
        </w:r>
      </w:hyperlink>
    </w:p>
    <w:p w:rsidR="005D7D2B" w:rsidRDefault="005D7D2B" w:rsidP="005D7D2B">
      <w:pPr>
        <w:spacing w:after="200" w:line="276" w:lineRule="auto"/>
        <w:ind w:firstLine="720"/>
        <w:jc w:val="both"/>
        <w:rPr>
          <w:bCs/>
          <w:iCs/>
          <w:sz w:val="28"/>
          <w:szCs w:val="28"/>
          <w:lang w:val="pt-BR"/>
        </w:rPr>
      </w:pPr>
      <w:r w:rsidRPr="005D7D2B">
        <w:rPr>
          <w:bCs/>
          <w:iCs/>
          <w:sz w:val="28"/>
          <w:szCs w:val="28"/>
          <w:lang w:val="pt-BR"/>
        </w:rPr>
        <w:t xml:space="preserve">- Lệ phí: Không. </w:t>
      </w:r>
    </w:p>
    <w:p w:rsidR="00B75A7A" w:rsidRPr="005D7D2B" w:rsidRDefault="00B75A7A" w:rsidP="005D7D2B">
      <w:pPr>
        <w:spacing w:after="200" w:line="276" w:lineRule="auto"/>
        <w:ind w:firstLine="720"/>
        <w:jc w:val="both"/>
        <w:rPr>
          <w:bCs/>
          <w:iCs/>
          <w:sz w:val="28"/>
          <w:szCs w:val="28"/>
          <w:lang w:val="pt-BR"/>
        </w:rPr>
      </w:pPr>
      <w:r>
        <w:rPr>
          <w:bCs/>
          <w:iCs/>
          <w:sz w:val="28"/>
          <w:szCs w:val="28"/>
          <w:lang w:val="pt-BR"/>
        </w:rPr>
        <w:t xml:space="preserve">- Biểu mẫu: Không. </w:t>
      </w:r>
    </w:p>
    <w:p w:rsidR="005D7D2B" w:rsidRPr="005D7D2B" w:rsidRDefault="005D7D2B" w:rsidP="005D7D2B">
      <w:pPr>
        <w:spacing w:after="200" w:line="276" w:lineRule="auto"/>
        <w:ind w:firstLine="720"/>
        <w:jc w:val="both"/>
        <w:rPr>
          <w:bCs/>
          <w:sz w:val="28"/>
          <w:szCs w:val="28"/>
          <w:lang w:val="hr-HR"/>
        </w:rPr>
      </w:pPr>
      <w:r w:rsidRPr="005D7D2B">
        <w:rPr>
          <w:rFonts w:eastAsia="Calibri"/>
          <w:sz w:val="28"/>
          <w:szCs w:val="28"/>
        </w:rPr>
        <w:t xml:space="preserve">- Thời hạn giải quyết: </w:t>
      </w:r>
      <w:r w:rsidR="00B75A7A">
        <w:rPr>
          <w:sz w:val="28"/>
          <w:szCs w:val="28"/>
          <w:lang w:val="hr-HR"/>
        </w:rPr>
        <w:t>20</w:t>
      </w:r>
      <w:r w:rsidRPr="005D7D2B">
        <w:rPr>
          <w:sz w:val="28"/>
          <w:szCs w:val="28"/>
          <w:lang w:val="hr-HR"/>
        </w:rPr>
        <w:t xml:space="preserve"> </w:t>
      </w:r>
      <w:r w:rsidRPr="005D7D2B">
        <w:rPr>
          <w:sz w:val="28"/>
          <w:szCs w:val="28"/>
        </w:rPr>
        <w:t>ng</w:t>
      </w:r>
      <w:r w:rsidRPr="005D7D2B">
        <w:rPr>
          <w:sz w:val="28"/>
          <w:szCs w:val="28"/>
          <w:lang w:val="hr-HR"/>
        </w:rPr>
        <w:t>à</w:t>
      </w:r>
      <w:r w:rsidRPr="005D7D2B">
        <w:rPr>
          <w:sz w:val="28"/>
          <w:szCs w:val="28"/>
        </w:rPr>
        <w:t>y</w:t>
      </w:r>
      <w:r w:rsidRPr="005D7D2B">
        <w:rPr>
          <w:sz w:val="28"/>
          <w:szCs w:val="28"/>
          <w:lang w:val="hr-HR"/>
        </w:rPr>
        <w:t xml:space="preserve"> </w:t>
      </w:r>
      <w:r w:rsidRPr="005D7D2B">
        <w:rPr>
          <w:sz w:val="28"/>
          <w:szCs w:val="28"/>
        </w:rPr>
        <w:t>l</w:t>
      </w:r>
      <w:r w:rsidRPr="005D7D2B">
        <w:rPr>
          <w:sz w:val="28"/>
          <w:szCs w:val="28"/>
          <w:lang w:val="hr-HR"/>
        </w:rPr>
        <w:t>à</w:t>
      </w:r>
      <w:r w:rsidRPr="005D7D2B">
        <w:rPr>
          <w:sz w:val="28"/>
          <w:szCs w:val="28"/>
        </w:rPr>
        <w:t>m</w:t>
      </w:r>
      <w:r w:rsidRPr="005D7D2B">
        <w:rPr>
          <w:sz w:val="28"/>
          <w:szCs w:val="28"/>
          <w:lang w:val="hr-HR"/>
        </w:rPr>
        <w:t xml:space="preserve"> </w:t>
      </w:r>
      <w:r w:rsidRPr="005D7D2B">
        <w:rPr>
          <w:sz w:val="28"/>
          <w:szCs w:val="28"/>
        </w:rPr>
        <w:t>việc</w:t>
      </w:r>
      <w:r w:rsidRPr="005D7D2B">
        <w:rPr>
          <w:sz w:val="28"/>
          <w:szCs w:val="28"/>
          <w:lang w:val="hr-HR"/>
        </w:rPr>
        <w:t xml:space="preserve"> </w:t>
      </w:r>
      <w:r w:rsidRPr="005D7D2B">
        <w:rPr>
          <w:bCs/>
          <w:sz w:val="28"/>
          <w:szCs w:val="28"/>
        </w:rPr>
        <w:t>kể</w:t>
      </w:r>
      <w:r w:rsidRPr="005D7D2B">
        <w:rPr>
          <w:bCs/>
          <w:sz w:val="28"/>
          <w:szCs w:val="28"/>
          <w:lang w:val="hr-HR"/>
        </w:rPr>
        <w:t xml:space="preserve"> </w:t>
      </w:r>
      <w:r w:rsidRPr="005D7D2B">
        <w:rPr>
          <w:bCs/>
          <w:sz w:val="28"/>
          <w:szCs w:val="28"/>
        </w:rPr>
        <w:t>từ</w:t>
      </w:r>
      <w:r w:rsidRPr="005D7D2B">
        <w:rPr>
          <w:bCs/>
          <w:sz w:val="28"/>
          <w:szCs w:val="28"/>
          <w:lang w:val="hr-HR"/>
        </w:rPr>
        <w:t xml:space="preserve"> </w:t>
      </w:r>
      <w:r w:rsidRPr="005D7D2B">
        <w:rPr>
          <w:bCs/>
          <w:sz w:val="28"/>
          <w:szCs w:val="28"/>
        </w:rPr>
        <w:t>ng</w:t>
      </w:r>
      <w:r w:rsidRPr="005D7D2B">
        <w:rPr>
          <w:bCs/>
          <w:sz w:val="28"/>
          <w:szCs w:val="28"/>
          <w:lang w:val="hr-HR"/>
        </w:rPr>
        <w:t>à</w:t>
      </w:r>
      <w:r w:rsidRPr="005D7D2B">
        <w:rPr>
          <w:bCs/>
          <w:sz w:val="28"/>
          <w:szCs w:val="28"/>
        </w:rPr>
        <w:t>y</w:t>
      </w:r>
      <w:r w:rsidRPr="005D7D2B">
        <w:rPr>
          <w:bCs/>
          <w:sz w:val="28"/>
          <w:szCs w:val="28"/>
          <w:lang w:val="hr-HR"/>
        </w:rPr>
        <w:t xml:space="preserve"> </w:t>
      </w:r>
      <w:r w:rsidRPr="005D7D2B">
        <w:rPr>
          <w:bCs/>
          <w:sz w:val="28"/>
          <w:szCs w:val="28"/>
        </w:rPr>
        <w:t>nhận</w:t>
      </w:r>
      <w:r w:rsidRPr="005D7D2B">
        <w:rPr>
          <w:bCs/>
          <w:sz w:val="28"/>
          <w:szCs w:val="28"/>
          <w:lang w:val="hr-HR"/>
        </w:rPr>
        <w:t xml:space="preserve"> đ</w:t>
      </w:r>
      <w:r w:rsidRPr="005D7D2B">
        <w:rPr>
          <w:bCs/>
          <w:sz w:val="28"/>
          <w:szCs w:val="28"/>
        </w:rPr>
        <w:t>ủ</w:t>
      </w:r>
      <w:r w:rsidRPr="005D7D2B">
        <w:rPr>
          <w:bCs/>
          <w:sz w:val="28"/>
          <w:szCs w:val="28"/>
          <w:lang w:val="hr-HR"/>
        </w:rPr>
        <w:t xml:space="preserve"> </w:t>
      </w:r>
      <w:r w:rsidRPr="005D7D2B">
        <w:rPr>
          <w:bCs/>
          <w:sz w:val="28"/>
          <w:szCs w:val="28"/>
        </w:rPr>
        <w:t>hồ</w:t>
      </w:r>
      <w:r w:rsidRPr="005D7D2B">
        <w:rPr>
          <w:bCs/>
          <w:sz w:val="28"/>
          <w:szCs w:val="28"/>
          <w:lang w:val="hr-HR"/>
        </w:rPr>
        <w:t xml:space="preserve"> </w:t>
      </w:r>
      <w:r w:rsidRPr="005D7D2B">
        <w:rPr>
          <w:bCs/>
          <w:sz w:val="28"/>
          <w:szCs w:val="28"/>
        </w:rPr>
        <w:t>s</w:t>
      </w:r>
      <w:r w:rsidR="00B75A7A">
        <w:rPr>
          <w:bCs/>
          <w:sz w:val="28"/>
          <w:szCs w:val="28"/>
          <w:lang w:val="hr-HR"/>
        </w:rPr>
        <w:t xml:space="preserve">ơ hợp lệ. </w:t>
      </w:r>
    </w:p>
    <w:p w:rsidR="005D7D2B" w:rsidRPr="005D7D2B" w:rsidRDefault="005D7D2B" w:rsidP="005D7D2B">
      <w:pPr>
        <w:spacing w:after="200" w:line="276" w:lineRule="auto"/>
        <w:ind w:firstLine="720"/>
        <w:jc w:val="both"/>
        <w:rPr>
          <w:bCs/>
          <w:sz w:val="28"/>
          <w:szCs w:val="28"/>
          <w:lang w:val="hr-HR"/>
        </w:rPr>
      </w:pPr>
      <w:r w:rsidRPr="005D7D2B">
        <w:rPr>
          <w:bCs/>
          <w:sz w:val="28"/>
          <w:szCs w:val="28"/>
          <w:lang w:val="hr-HR"/>
        </w:rPr>
        <w:t>- Căn cứ pháp lý:</w:t>
      </w:r>
    </w:p>
    <w:p w:rsidR="005D7D2B" w:rsidRDefault="005D7D2B" w:rsidP="00B75A7A">
      <w:pPr>
        <w:spacing w:line="340" w:lineRule="atLeast"/>
        <w:ind w:left="113" w:right="113" w:firstLine="607"/>
        <w:jc w:val="both"/>
        <w:rPr>
          <w:spacing w:val="-6"/>
          <w:sz w:val="28"/>
          <w:szCs w:val="28"/>
          <w:lang w:val="hr-HR"/>
        </w:rPr>
      </w:pPr>
      <w:r w:rsidRPr="005D7D2B">
        <w:rPr>
          <w:spacing w:val="-6"/>
          <w:sz w:val="28"/>
          <w:szCs w:val="28"/>
          <w:lang w:val="hr-HR"/>
        </w:rPr>
        <w:t xml:space="preserve">+ </w:t>
      </w:r>
      <w:r w:rsidR="00B75A7A">
        <w:rPr>
          <w:spacing w:val="-6"/>
          <w:sz w:val="28"/>
          <w:szCs w:val="28"/>
          <w:lang w:val="hr-HR"/>
        </w:rPr>
        <w:t>Điều 22 Luật phòng, chống thiên tai;</w:t>
      </w:r>
    </w:p>
    <w:p w:rsidR="00B75A7A" w:rsidRDefault="00B75A7A" w:rsidP="00B75A7A">
      <w:pPr>
        <w:spacing w:line="340" w:lineRule="atLeast"/>
        <w:ind w:left="113" w:right="113" w:firstLine="607"/>
        <w:jc w:val="both"/>
        <w:rPr>
          <w:spacing w:val="-6"/>
          <w:sz w:val="28"/>
          <w:szCs w:val="28"/>
          <w:lang w:val="hr-HR"/>
        </w:rPr>
      </w:pPr>
      <w:r>
        <w:rPr>
          <w:spacing w:val="-6"/>
          <w:sz w:val="28"/>
          <w:szCs w:val="28"/>
          <w:lang w:val="hr-HR"/>
        </w:rPr>
        <w:t>+ Nghị định số 114/2018/NĐ-CP ngày 04/9/2018 của Chính phủ về quản lý an toàn đập, hồ chứa nước.</w:t>
      </w:r>
    </w:p>
    <w:p w:rsidR="00B75A7A" w:rsidRPr="005D7D2B" w:rsidRDefault="00B75A7A" w:rsidP="00B75A7A">
      <w:pPr>
        <w:spacing w:line="340" w:lineRule="atLeast"/>
        <w:ind w:left="113" w:right="113" w:firstLine="607"/>
        <w:jc w:val="both"/>
        <w:rPr>
          <w:rFonts w:eastAsia="Calibri"/>
          <w:sz w:val="28"/>
          <w:szCs w:val="28"/>
        </w:rPr>
      </w:pPr>
      <w:r>
        <w:rPr>
          <w:spacing w:val="-6"/>
          <w:sz w:val="28"/>
          <w:szCs w:val="28"/>
          <w:lang w:val="hr-HR"/>
        </w:rPr>
        <w:t xml:space="preserve">+ Thông tư 09/2019/TT-BTC ngày 08/7/2019 của Bộ Trưởng bộ Công thương quy định về quản lý an toàn đập, hồ chứa thủy điện. </w:t>
      </w:r>
    </w:p>
    <w:p w:rsidR="005D7D2B" w:rsidRPr="005D7D2B" w:rsidRDefault="005D7D2B" w:rsidP="005D7D2B">
      <w:pPr>
        <w:spacing w:after="200" w:line="276" w:lineRule="auto"/>
        <w:jc w:val="both"/>
        <w:rPr>
          <w:rFonts w:eastAsia="Calibri"/>
          <w:sz w:val="28"/>
          <w:szCs w:val="28"/>
        </w:rPr>
      </w:pPr>
    </w:p>
    <w:p w:rsidR="005D7D2B" w:rsidRPr="005D7D2B" w:rsidRDefault="005D7D2B" w:rsidP="005D7D2B">
      <w:pPr>
        <w:spacing w:after="200" w:line="276" w:lineRule="auto"/>
        <w:jc w:val="both"/>
        <w:rPr>
          <w:rFonts w:eastAsia="Calibri"/>
          <w:sz w:val="28"/>
          <w:szCs w:val="28"/>
        </w:rPr>
      </w:pPr>
    </w:p>
    <w:p w:rsidR="005D7D2B" w:rsidRPr="005D7D2B" w:rsidRDefault="005D7D2B" w:rsidP="005D7D2B">
      <w:pPr>
        <w:spacing w:after="200" w:line="276" w:lineRule="auto"/>
        <w:jc w:val="both"/>
        <w:rPr>
          <w:rFonts w:eastAsia="Calibri"/>
          <w:sz w:val="28"/>
          <w:szCs w:val="28"/>
        </w:rPr>
      </w:pPr>
    </w:p>
    <w:p w:rsidR="005D7D2B" w:rsidRDefault="005D7D2B"/>
    <w:p w:rsidR="00B75A7A" w:rsidRDefault="00B75A7A"/>
    <w:p w:rsidR="00B75A7A" w:rsidRDefault="00B75A7A"/>
    <w:p w:rsidR="00B75A7A" w:rsidRDefault="00B75A7A"/>
    <w:p w:rsidR="00B75A7A" w:rsidRDefault="00B75A7A"/>
    <w:p w:rsidR="00B75A7A" w:rsidRDefault="00B75A7A"/>
    <w:p w:rsidR="00B75A7A" w:rsidRDefault="00B75A7A"/>
    <w:p w:rsidR="00B75A7A" w:rsidRPr="00B75A7A" w:rsidRDefault="00B75A7A" w:rsidP="00B75A7A">
      <w:pPr>
        <w:spacing w:after="200" w:line="276" w:lineRule="auto"/>
        <w:ind w:firstLine="720"/>
        <w:jc w:val="both"/>
        <w:rPr>
          <w:b/>
          <w:sz w:val="28"/>
          <w:szCs w:val="28"/>
        </w:rPr>
      </w:pPr>
      <w:r>
        <w:rPr>
          <w:rFonts w:eastAsia="Calibri"/>
          <w:b/>
          <w:sz w:val="28"/>
          <w:szCs w:val="28"/>
        </w:rPr>
        <w:lastRenderedPageBreak/>
        <w:t>2</w:t>
      </w:r>
      <w:r w:rsidRPr="005D7D2B">
        <w:rPr>
          <w:rFonts w:eastAsia="Calibri"/>
          <w:b/>
          <w:sz w:val="28"/>
          <w:szCs w:val="28"/>
        </w:rPr>
        <w:t xml:space="preserve">. </w:t>
      </w:r>
      <w:r w:rsidRPr="00B75A7A">
        <w:rPr>
          <w:b/>
          <w:sz w:val="28"/>
          <w:szCs w:val="28"/>
        </w:rPr>
        <w:t>Thủ tục thẩm định, phê duyệt phương án ứng phó với tình huống khẩn cấp các công trình thủy điện thuộc thẩm quyền phê duyệt của UBND cấp xã</w:t>
      </w:r>
    </w:p>
    <w:p w:rsidR="00B75A7A" w:rsidRPr="005D7D2B" w:rsidRDefault="00B75A7A" w:rsidP="00B75A7A">
      <w:pPr>
        <w:shd w:val="clear" w:color="auto" w:fill="FFFFFF"/>
        <w:spacing w:line="340" w:lineRule="atLeast"/>
        <w:ind w:left="113" w:right="113" w:firstLine="607"/>
        <w:jc w:val="both"/>
        <w:rPr>
          <w:bCs/>
          <w:iCs/>
          <w:sz w:val="28"/>
          <w:szCs w:val="28"/>
          <w:lang w:val="pt-BR"/>
        </w:rPr>
      </w:pPr>
      <w:r w:rsidRPr="005D7D2B">
        <w:rPr>
          <w:bCs/>
          <w:iCs/>
          <w:sz w:val="28"/>
          <w:szCs w:val="28"/>
          <w:lang w:val="pt-BR"/>
        </w:rPr>
        <w:t>- Địa điểm nộp hồ sơ:</w:t>
      </w:r>
      <w:r w:rsidRPr="005D7D2B">
        <w:rPr>
          <w:sz w:val="28"/>
          <w:szCs w:val="28"/>
          <w:lang w:val="hr-HR"/>
        </w:rPr>
        <w:t xml:space="preserve"> </w:t>
      </w:r>
      <w:r w:rsidRPr="005D7D2B">
        <w:rPr>
          <w:sz w:val="28"/>
          <w:szCs w:val="28"/>
        </w:rPr>
        <w:t>bộ</w:t>
      </w:r>
      <w:r w:rsidRPr="005D7D2B">
        <w:rPr>
          <w:sz w:val="28"/>
          <w:szCs w:val="28"/>
          <w:lang w:val="hr-HR"/>
        </w:rPr>
        <w:t xml:space="preserve"> </w:t>
      </w:r>
      <w:r w:rsidRPr="005D7D2B">
        <w:rPr>
          <w:sz w:val="28"/>
          <w:szCs w:val="28"/>
        </w:rPr>
        <w:t>phận</w:t>
      </w:r>
      <w:r w:rsidRPr="005D7D2B">
        <w:rPr>
          <w:sz w:val="28"/>
          <w:szCs w:val="28"/>
          <w:lang w:val="hr-HR"/>
        </w:rPr>
        <w:t xml:space="preserve"> </w:t>
      </w:r>
      <w:r w:rsidRPr="005D7D2B">
        <w:rPr>
          <w:sz w:val="28"/>
          <w:szCs w:val="28"/>
        </w:rPr>
        <w:t>Tiếp</w:t>
      </w:r>
      <w:r w:rsidRPr="005D7D2B">
        <w:rPr>
          <w:sz w:val="28"/>
          <w:szCs w:val="28"/>
          <w:lang w:val="hr-HR"/>
        </w:rPr>
        <w:t xml:space="preserve"> </w:t>
      </w:r>
      <w:r w:rsidRPr="005D7D2B">
        <w:rPr>
          <w:sz w:val="28"/>
          <w:szCs w:val="28"/>
        </w:rPr>
        <w:t>nhận</w:t>
      </w:r>
      <w:r w:rsidRPr="005D7D2B">
        <w:rPr>
          <w:sz w:val="28"/>
          <w:szCs w:val="28"/>
          <w:lang w:val="hr-HR"/>
        </w:rPr>
        <w:t xml:space="preserve"> </w:t>
      </w:r>
      <w:r w:rsidRPr="005D7D2B">
        <w:rPr>
          <w:sz w:val="28"/>
          <w:szCs w:val="28"/>
        </w:rPr>
        <w:t>v</w:t>
      </w:r>
      <w:r w:rsidRPr="005D7D2B">
        <w:rPr>
          <w:sz w:val="28"/>
          <w:szCs w:val="28"/>
          <w:lang w:val="hr-HR"/>
        </w:rPr>
        <w:t xml:space="preserve">à </w:t>
      </w:r>
      <w:r w:rsidRPr="005D7D2B">
        <w:rPr>
          <w:sz w:val="28"/>
          <w:szCs w:val="28"/>
        </w:rPr>
        <w:t>Trả</w:t>
      </w:r>
      <w:r w:rsidRPr="005D7D2B">
        <w:rPr>
          <w:sz w:val="28"/>
          <w:szCs w:val="28"/>
          <w:lang w:val="hr-HR"/>
        </w:rPr>
        <w:t xml:space="preserve"> </w:t>
      </w:r>
      <w:r w:rsidRPr="005D7D2B">
        <w:rPr>
          <w:sz w:val="28"/>
          <w:szCs w:val="28"/>
        </w:rPr>
        <w:t>kết</w:t>
      </w:r>
      <w:r w:rsidRPr="005D7D2B">
        <w:rPr>
          <w:sz w:val="28"/>
          <w:szCs w:val="28"/>
          <w:lang w:val="hr-HR"/>
        </w:rPr>
        <w:t xml:space="preserve"> </w:t>
      </w:r>
      <w:r w:rsidRPr="005D7D2B">
        <w:rPr>
          <w:sz w:val="28"/>
          <w:szCs w:val="28"/>
        </w:rPr>
        <w:t>quả</w:t>
      </w:r>
      <w:r w:rsidRPr="005D7D2B">
        <w:rPr>
          <w:sz w:val="28"/>
          <w:szCs w:val="28"/>
          <w:lang w:val="hr-HR"/>
        </w:rPr>
        <w:t xml:space="preserve"> </w:t>
      </w:r>
      <w:r w:rsidRPr="005D7D2B">
        <w:rPr>
          <w:sz w:val="28"/>
          <w:szCs w:val="28"/>
        </w:rPr>
        <w:t>của</w:t>
      </w:r>
      <w:r w:rsidRPr="005D7D2B">
        <w:rPr>
          <w:sz w:val="28"/>
          <w:szCs w:val="28"/>
          <w:lang w:val="hr-HR"/>
        </w:rPr>
        <w:t xml:space="preserve"> </w:t>
      </w:r>
      <w:r w:rsidRPr="005D7D2B">
        <w:rPr>
          <w:sz w:val="28"/>
          <w:szCs w:val="28"/>
        </w:rPr>
        <w:t>UBND</w:t>
      </w:r>
      <w:r w:rsidRPr="005D7D2B">
        <w:rPr>
          <w:sz w:val="28"/>
          <w:szCs w:val="28"/>
          <w:lang w:val="hr-HR"/>
        </w:rPr>
        <w:t xml:space="preserve"> </w:t>
      </w:r>
      <w:r w:rsidRPr="005D7D2B">
        <w:rPr>
          <w:sz w:val="28"/>
          <w:szCs w:val="28"/>
        </w:rPr>
        <w:t>c</w:t>
      </w:r>
      <w:r w:rsidRPr="005D7D2B">
        <w:rPr>
          <w:sz w:val="28"/>
          <w:szCs w:val="28"/>
          <w:lang w:val="hr-HR"/>
        </w:rPr>
        <w:t>á</w:t>
      </w:r>
      <w:r w:rsidRPr="005D7D2B">
        <w:rPr>
          <w:sz w:val="28"/>
          <w:szCs w:val="28"/>
        </w:rPr>
        <w:t>c</w:t>
      </w:r>
      <w:r w:rsidRPr="005D7D2B">
        <w:rPr>
          <w:sz w:val="28"/>
          <w:szCs w:val="28"/>
          <w:lang w:val="hr-HR"/>
        </w:rPr>
        <w:t xml:space="preserve"> </w:t>
      </w:r>
      <w:r w:rsidRPr="005D7D2B">
        <w:rPr>
          <w:sz w:val="28"/>
          <w:szCs w:val="28"/>
        </w:rPr>
        <w:t>x</w:t>
      </w:r>
      <w:r w:rsidRPr="005D7D2B">
        <w:rPr>
          <w:sz w:val="28"/>
          <w:szCs w:val="28"/>
          <w:lang w:val="hr-HR"/>
        </w:rPr>
        <w:t xml:space="preserve">ã, </w:t>
      </w:r>
      <w:r w:rsidRPr="005D7D2B">
        <w:rPr>
          <w:sz w:val="28"/>
          <w:szCs w:val="28"/>
        </w:rPr>
        <w:t>ph</w:t>
      </w:r>
      <w:r w:rsidRPr="005D7D2B">
        <w:rPr>
          <w:sz w:val="28"/>
          <w:szCs w:val="28"/>
          <w:lang w:val="hr-HR"/>
        </w:rPr>
        <w:t>ư</w:t>
      </w:r>
      <w:r w:rsidRPr="005D7D2B">
        <w:rPr>
          <w:sz w:val="28"/>
          <w:szCs w:val="28"/>
        </w:rPr>
        <w:t>ờng</w:t>
      </w:r>
      <w:r w:rsidRPr="005D7D2B">
        <w:rPr>
          <w:sz w:val="28"/>
          <w:szCs w:val="28"/>
          <w:lang w:val="hr-HR"/>
        </w:rPr>
        <w:t xml:space="preserve">, </w:t>
      </w:r>
      <w:r w:rsidRPr="005D7D2B">
        <w:rPr>
          <w:sz w:val="28"/>
          <w:szCs w:val="28"/>
        </w:rPr>
        <w:t>thị</w:t>
      </w:r>
      <w:r w:rsidRPr="005D7D2B">
        <w:rPr>
          <w:sz w:val="28"/>
          <w:szCs w:val="28"/>
          <w:lang w:val="hr-HR"/>
        </w:rPr>
        <w:t xml:space="preserve"> </w:t>
      </w:r>
      <w:r w:rsidRPr="005D7D2B">
        <w:rPr>
          <w:sz w:val="28"/>
          <w:szCs w:val="28"/>
        </w:rPr>
        <w:t>trấn</w:t>
      </w:r>
      <w:r w:rsidRPr="005D7D2B">
        <w:rPr>
          <w:sz w:val="28"/>
          <w:szCs w:val="28"/>
          <w:lang w:val="hr-HR"/>
        </w:rPr>
        <w:t xml:space="preserve"> </w:t>
      </w:r>
      <w:r w:rsidRPr="005D7D2B">
        <w:rPr>
          <w:sz w:val="28"/>
          <w:szCs w:val="28"/>
        </w:rPr>
        <w:t>v</w:t>
      </w:r>
      <w:r w:rsidRPr="005D7D2B">
        <w:rPr>
          <w:sz w:val="28"/>
          <w:szCs w:val="28"/>
          <w:lang w:val="hr-HR"/>
        </w:rPr>
        <w:t>à</w:t>
      </w:r>
      <w:r w:rsidRPr="005D7D2B">
        <w:rPr>
          <w:sz w:val="28"/>
          <w:szCs w:val="28"/>
        </w:rPr>
        <w:t>o</w:t>
      </w:r>
      <w:r w:rsidRPr="005D7D2B">
        <w:rPr>
          <w:sz w:val="28"/>
          <w:szCs w:val="28"/>
          <w:lang w:val="hr-HR"/>
        </w:rPr>
        <w:t xml:space="preserve"> </w:t>
      </w:r>
      <w:r w:rsidRPr="005D7D2B">
        <w:rPr>
          <w:sz w:val="28"/>
          <w:szCs w:val="28"/>
        </w:rPr>
        <w:t>giờ</w:t>
      </w:r>
      <w:r w:rsidRPr="005D7D2B">
        <w:rPr>
          <w:sz w:val="28"/>
          <w:szCs w:val="28"/>
          <w:lang w:val="hr-HR"/>
        </w:rPr>
        <w:t xml:space="preserve"> </w:t>
      </w:r>
      <w:r w:rsidRPr="005D7D2B">
        <w:rPr>
          <w:sz w:val="28"/>
          <w:szCs w:val="28"/>
        </w:rPr>
        <w:t>h</w:t>
      </w:r>
      <w:r w:rsidRPr="005D7D2B">
        <w:rPr>
          <w:sz w:val="28"/>
          <w:szCs w:val="28"/>
          <w:lang w:val="hr-HR"/>
        </w:rPr>
        <w:t>à</w:t>
      </w:r>
      <w:r w:rsidRPr="005D7D2B">
        <w:rPr>
          <w:sz w:val="28"/>
          <w:szCs w:val="28"/>
        </w:rPr>
        <w:t>nh</w:t>
      </w:r>
      <w:r w:rsidRPr="005D7D2B">
        <w:rPr>
          <w:sz w:val="28"/>
          <w:szCs w:val="28"/>
          <w:lang w:val="hr-HR"/>
        </w:rPr>
        <w:t xml:space="preserve"> </w:t>
      </w:r>
      <w:r w:rsidRPr="005D7D2B">
        <w:rPr>
          <w:sz w:val="28"/>
          <w:szCs w:val="28"/>
        </w:rPr>
        <w:t>ch</w:t>
      </w:r>
      <w:r w:rsidRPr="005D7D2B">
        <w:rPr>
          <w:sz w:val="28"/>
          <w:szCs w:val="28"/>
          <w:lang w:val="hr-HR"/>
        </w:rPr>
        <w:t>í</w:t>
      </w:r>
      <w:r w:rsidRPr="005D7D2B">
        <w:rPr>
          <w:sz w:val="28"/>
          <w:szCs w:val="28"/>
        </w:rPr>
        <w:t>nh</w:t>
      </w:r>
      <w:r w:rsidRPr="005D7D2B">
        <w:rPr>
          <w:sz w:val="28"/>
          <w:szCs w:val="28"/>
          <w:lang w:val="hr-HR"/>
        </w:rPr>
        <w:t xml:space="preserve"> </w:t>
      </w:r>
      <w:r w:rsidRPr="005D7D2B">
        <w:rPr>
          <w:sz w:val="28"/>
          <w:szCs w:val="28"/>
        </w:rPr>
        <w:t>c</w:t>
      </w:r>
      <w:r w:rsidRPr="005D7D2B">
        <w:rPr>
          <w:sz w:val="28"/>
          <w:szCs w:val="28"/>
          <w:lang w:val="hr-HR"/>
        </w:rPr>
        <w:t>á</w:t>
      </w:r>
      <w:r w:rsidRPr="005D7D2B">
        <w:rPr>
          <w:sz w:val="28"/>
          <w:szCs w:val="28"/>
        </w:rPr>
        <w:t>c</w:t>
      </w:r>
      <w:r w:rsidRPr="005D7D2B">
        <w:rPr>
          <w:sz w:val="28"/>
          <w:szCs w:val="28"/>
          <w:lang w:val="hr-HR"/>
        </w:rPr>
        <w:t xml:space="preserve"> </w:t>
      </w:r>
      <w:r w:rsidRPr="005D7D2B">
        <w:rPr>
          <w:sz w:val="28"/>
          <w:szCs w:val="28"/>
        </w:rPr>
        <w:t>ng</w:t>
      </w:r>
      <w:r w:rsidRPr="005D7D2B">
        <w:rPr>
          <w:sz w:val="28"/>
          <w:szCs w:val="28"/>
          <w:lang w:val="hr-HR"/>
        </w:rPr>
        <w:t>à</w:t>
      </w:r>
      <w:r w:rsidRPr="005D7D2B">
        <w:rPr>
          <w:sz w:val="28"/>
          <w:szCs w:val="28"/>
        </w:rPr>
        <w:t>y</w:t>
      </w:r>
      <w:r w:rsidRPr="005D7D2B">
        <w:rPr>
          <w:sz w:val="28"/>
          <w:szCs w:val="28"/>
          <w:lang w:val="hr-HR"/>
        </w:rPr>
        <w:t xml:space="preserve"> </w:t>
      </w:r>
      <w:r w:rsidRPr="005D7D2B">
        <w:rPr>
          <w:sz w:val="28"/>
          <w:szCs w:val="28"/>
        </w:rPr>
        <w:t>l</w:t>
      </w:r>
      <w:r w:rsidRPr="005D7D2B">
        <w:rPr>
          <w:sz w:val="28"/>
          <w:szCs w:val="28"/>
          <w:lang w:val="hr-HR"/>
        </w:rPr>
        <w:t>à</w:t>
      </w:r>
      <w:r w:rsidRPr="005D7D2B">
        <w:rPr>
          <w:sz w:val="28"/>
          <w:szCs w:val="28"/>
        </w:rPr>
        <w:t>m</w:t>
      </w:r>
      <w:r w:rsidRPr="005D7D2B">
        <w:rPr>
          <w:sz w:val="28"/>
          <w:szCs w:val="28"/>
          <w:lang w:val="hr-HR"/>
        </w:rPr>
        <w:t xml:space="preserve"> </w:t>
      </w:r>
      <w:r w:rsidRPr="005D7D2B">
        <w:rPr>
          <w:sz w:val="28"/>
          <w:szCs w:val="28"/>
        </w:rPr>
        <w:t>việc</w:t>
      </w:r>
      <w:r w:rsidRPr="005D7D2B">
        <w:rPr>
          <w:sz w:val="28"/>
          <w:szCs w:val="28"/>
          <w:lang w:val="hr-HR"/>
        </w:rPr>
        <w:t xml:space="preserve"> </w:t>
      </w:r>
      <w:r w:rsidRPr="005D7D2B">
        <w:rPr>
          <w:sz w:val="28"/>
          <w:szCs w:val="28"/>
        </w:rPr>
        <w:t>trong</w:t>
      </w:r>
      <w:r w:rsidRPr="005D7D2B">
        <w:rPr>
          <w:sz w:val="28"/>
          <w:szCs w:val="28"/>
          <w:lang w:val="hr-HR"/>
        </w:rPr>
        <w:t xml:space="preserve"> </w:t>
      </w:r>
      <w:r w:rsidRPr="005D7D2B">
        <w:rPr>
          <w:sz w:val="28"/>
          <w:szCs w:val="28"/>
        </w:rPr>
        <w:t>tuần</w:t>
      </w:r>
      <w:r w:rsidRPr="005D7D2B">
        <w:rPr>
          <w:sz w:val="28"/>
          <w:szCs w:val="28"/>
          <w:lang w:val="hr-HR"/>
        </w:rPr>
        <w:t xml:space="preserve"> </w:t>
      </w:r>
      <w:r w:rsidRPr="005D7D2B">
        <w:rPr>
          <w:sz w:val="28"/>
          <w:szCs w:val="28"/>
        </w:rPr>
        <w:t>trong</w:t>
      </w:r>
      <w:r w:rsidRPr="005D7D2B">
        <w:rPr>
          <w:sz w:val="28"/>
          <w:szCs w:val="28"/>
          <w:lang w:val="hr-HR"/>
        </w:rPr>
        <w:t xml:space="preserve"> </w:t>
      </w:r>
      <w:r w:rsidRPr="005D7D2B">
        <w:rPr>
          <w:sz w:val="28"/>
          <w:szCs w:val="28"/>
        </w:rPr>
        <w:t>tuần</w:t>
      </w:r>
      <w:r w:rsidRPr="005D7D2B">
        <w:rPr>
          <w:bCs/>
          <w:iCs/>
          <w:sz w:val="28"/>
          <w:szCs w:val="28"/>
          <w:lang w:val="pt-BR"/>
        </w:rPr>
        <w:t>.</w:t>
      </w:r>
    </w:p>
    <w:p w:rsidR="00B75A7A" w:rsidRPr="005D7D2B" w:rsidRDefault="00B75A7A" w:rsidP="00B75A7A">
      <w:pPr>
        <w:spacing w:after="200" w:line="276" w:lineRule="auto"/>
        <w:ind w:firstLine="720"/>
        <w:jc w:val="both"/>
        <w:rPr>
          <w:bCs/>
          <w:iCs/>
          <w:sz w:val="28"/>
          <w:szCs w:val="28"/>
          <w:lang w:val="pt-BR"/>
        </w:rPr>
      </w:pPr>
      <w:r w:rsidRPr="005D7D2B">
        <w:rPr>
          <w:bCs/>
          <w:iCs/>
          <w:sz w:val="28"/>
          <w:szCs w:val="28"/>
          <w:lang w:val="pt-BR"/>
        </w:rPr>
        <w:t xml:space="preserve">- Cách thức thực hiện:  </w:t>
      </w:r>
    </w:p>
    <w:p w:rsidR="00B75A7A" w:rsidRPr="005D7D2B" w:rsidRDefault="00B75A7A" w:rsidP="00B75A7A">
      <w:pPr>
        <w:spacing w:after="200" w:line="276" w:lineRule="auto"/>
        <w:ind w:firstLine="720"/>
        <w:jc w:val="both"/>
        <w:rPr>
          <w:bCs/>
          <w:iCs/>
          <w:sz w:val="28"/>
          <w:szCs w:val="28"/>
          <w:lang w:val="pt-BR"/>
        </w:rPr>
      </w:pPr>
      <w:r w:rsidRPr="005D7D2B">
        <w:rPr>
          <w:bCs/>
          <w:iCs/>
          <w:sz w:val="28"/>
          <w:szCs w:val="28"/>
          <w:lang w:val="pt-BR"/>
        </w:rPr>
        <w:t>+ Nộp hồ sơ trực tiếp tại bộ phận tiếp nhận và trả kết quả theo cơ chế một cửa cấp xã.</w:t>
      </w:r>
    </w:p>
    <w:p w:rsidR="00B75A7A" w:rsidRDefault="00B75A7A" w:rsidP="00B75A7A">
      <w:pPr>
        <w:spacing w:after="200" w:line="276" w:lineRule="auto"/>
        <w:ind w:firstLine="720"/>
        <w:jc w:val="both"/>
        <w:rPr>
          <w:bCs/>
          <w:iCs/>
          <w:sz w:val="28"/>
          <w:szCs w:val="28"/>
          <w:lang w:val="pt-BR"/>
        </w:rPr>
      </w:pPr>
      <w:r w:rsidRPr="005D7D2B">
        <w:rPr>
          <w:bCs/>
          <w:iCs/>
          <w:sz w:val="28"/>
          <w:szCs w:val="28"/>
          <w:lang w:val="pt-BR"/>
        </w:rPr>
        <w:t xml:space="preserve">+ Nộp qua đường Bưu điện đến bộ phận tiếp nhận và trả kết quả theo cơ chế một cửa cấp xã. </w:t>
      </w:r>
    </w:p>
    <w:p w:rsidR="00B75A7A" w:rsidRPr="005D7D2B" w:rsidRDefault="00B75A7A" w:rsidP="00B75A7A">
      <w:pPr>
        <w:ind w:firstLine="720"/>
        <w:jc w:val="both"/>
        <w:rPr>
          <w:bCs/>
          <w:iCs/>
          <w:sz w:val="28"/>
          <w:szCs w:val="28"/>
          <w:lang w:val="pt-BR"/>
        </w:rPr>
      </w:pPr>
      <w:r>
        <w:rPr>
          <w:bCs/>
          <w:iCs/>
          <w:sz w:val="28"/>
          <w:szCs w:val="28"/>
          <w:lang w:val="pt-BR"/>
        </w:rPr>
        <w:t xml:space="preserve">+ </w:t>
      </w:r>
      <w:r w:rsidRPr="00B75A7A">
        <w:rPr>
          <w:sz w:val="28"/>
          <w:szCs w:val="28"/>
        </w:rPr>
        <w:t>Hoặc nộp</w:t>
      </w:r>
      <w:r w:rsidRPr="00B75A7A">
        <w:rPr>
          <w:sz w:val="28"/>
          <w:szCs w:val="28"/>
          <w:lang w:val="pt-BR"/>
        </w:rPr>
        <w:t xml:space="preserve"> qua Dịch vụ công trực tuyến mức độ </w:t>
      </w:r>
      <w:r>
        <w:rPr>
          <w:sz w:val="28"/>
          <w:szCs w:val="28"/>
          <w:lang w:val="pt-BR"/>
        </w:rPr>
        <w:t>3</w:t>
      </w:r>
      <w:r w:rsidRPr="00B75A7A">
        <w:rPr>
          <w:sz w:val="28"/>
          <w:szCs w:val="28"/>
          <w:lang w:val="pt-BR"/>
        </w:rPr>
        <w:t xml:space="preserve"> tại địa chỉ </w:t>
      </w:r>
      <w:hyperlink r:id="rId6" w:history="1">
        <w:r w:rsidRPr="00B75A7A">
          <w:rPr>
            <w:color w:val="0000FF"/>
            <w:sz w:val="28"/>
            <w:szCs w:val="28"/>
            <w:u w:val="single"/>
            <w:lang w:val="sv-SE"/>
          </w:rPr>
          <w:t>http://dichvucong.nghean.gov.vn</w:t>
        </w:r>
      </w:hyperlink>
    </w:p>
    <w:p w:rsidR="00B75A7A" w:rsidRDefault="00B75A7A" w:rsidP="00B75A7A">
      <w:pPr>
        <w:spacing w:after="200" w:line="276" w:lineRule="auto"/>
        <w:ind w:firstLine="720"/>
        <w:jc w:val="both"/>
        <w:rPr>
          <w:bCs/>
          <w:iCs/>
          <w:sz w:val="28"/>
          <w:szCs w:val="28"/>
          <w:lang w:val="pt-BR"/>
        </w:rPr>
      </w:pPr>
      <w:r w:rsidRPr="005D7D2B">
        <w:rPr>
          <w:bCs/>
          <w:iCs/>
          <w:sz w:val="28"/>
          <w:szCs w:val="28"/>
          <w:lang w:val="pt-BR"/>
        </w:rPr>
        <w:t xml:space="preserve">- Lệ phí: Không. </w:t>
      </w:r>
    </w:p>
    <w:p w:rsidR="00B75A7A" w:rsidRPr="005D7D2B" w:rsidRDefault="00B75A7A" w:rsidP="00B75A7A">
      <w:pPr>
        <w:spacing w:after="200" w:line="276" w:lineRule="auto"/>
        <w:ind w:firstLine="720"/>
        <w:jc w:val="both"/>
        <w:rPr>
          <w:bCs/>
          <w:iCs/>
          <w:sz w:val="28"/>
          <w:szCs w:val="28"/>
          <w:lang w:val="pt-BR"/>
        </w:rPr>
      </w:pPr>
      <w:r>
        <w:rPr>
          <w:bCs/>
          <w:iCs/>
          <w:sz w:val="28"/>
          <w:szCs w:val="28"/>
          <w:lang w:val="pt-BR"/>
        </w:rPr>
        <w:t xml:space="preserve">- Biểu mẫu: Không. </w:t>
      </w:r>
    </w:p>
    <w:p w:rsidR="00B75A7A" w:rsidRPr="005D7D2B" w:rsidRDefault="00B75A7A" w:rsidP="00B75A7A">
      <w:pPr>
        <w:spacing w:after="200" w:line="276" w:lineRule="auto"/>
        <w:ind w:firstLine="720"/>
        <w:jc w:val="both"/>
        <w:rPr>
          <w:bCs/>
          <w:sz w:val="28"/>
          <w:szCs w:val="28"/>
          <w:lang w:val="hr-HR"/>
        </w:rPr>
      </w:pPr>
      <w:r w:rsidRPr="005D7D2B">
        <w:rPr>
          <w:rFonts w:eastAsia="Calibri"/>
          <w:sz w:val="28"/>
          <w:szCs w:val="28"/>
        </w:rPr>
        <w:t xml:space="preserve">- Thời hạn giải quyết: </w:t>
      </w:r>
      <w:r>
        <w:rPr>
          <w:sz w:val="28"/>
          <w:szCs w:val="28"/>
          <w:lang w:val="hr-HR"/>
        </w:rPr>
        <w:t>20</w:t>
      </w:r>
      <w:r w:rsidRPr="005D7D2B">
        <w:rPr>
          <w:sz w:val="28"/>
          <w:szCs w:val="28"/>
          <w:lang w:val="hr-HR"/>
        </w:rPr>
        <w:t xml:space="preserve"> </w:t>
      </w:r>
      <w:r w:rsidRPr="005D7D2B">
        <w:rPr>
          <w:sz w:val="28"/>
          <w:szCs w:val="28"/>
        </w:rPr>
        <w:t>ng</w:t>
      </w:r>
      <w:r w:rsidRPr="005D7D2B">
        <w:rPr>
          <w:sz w:val="28"/>
          <w:szCs w:val="28"/>
          <w:lang w:val="hr-HR"/>
        </w:rPr>
        <w:t>à</w:t>
      </w:r>
      <w:r w:rsidRPr="005D7D2B">
        <w:rPr>
          <w:sz w:val="28"/>
          <w:szCs w:val="28"/>
        </w:rPr>
        <w:t>y</w:t>
      </w:r>
      <w:r w:rsidRPr="005D7D2B">
        <w:rPr>
          <w:sz w:val="28"/>
          <w:szCs w:val="28"/>
          <w:lang w:val="hr-HR"/>
        </w:rPr>
        <w:t xml:space="preserve"> </w:t>
      </w:r>
      <w:r w:rsidRPr="005D7D2B">
        <w:rPr>
          <w:sz w:val="28"/>
          <w:szCs w:val="28"/>
        </w:rPr>
        <w:t>l</w:t>
      </w:r>
      <w:r w:rsidRPr="005D7D2B">
        <w:rPr>
          <w:sz w:val="28"/>
          <w:szCs w:val="28"/>
          <w:lang w:val="hr-HR"/>
        </w:rPr>
        <w:t>à</w:t>
      </w:r>
      <w:r w:rsidRPr="005D7D2B">
        <w:rPr>
          <w:sz w:val="28"/>
          <w:szCs w:val="28"/>
        </w:rPr>
        <w:t>m</w:t>
      </w:r>
      <w:r w:rsidRPr="005D7D2B">
        <w:rPr>
          <w:sz w:val="28"/>
          <w:szCs w:val="28"/>
          <w:lang w:val="hr-HR"/>
        </w:rPr>
        <w:t xml:space="preserve"> </w:t>
      </w:r>
      <w:r w:rsidRPr="005D7D2B">
        <w:rPr>
          <w:sz w:val="28"/>
          <w:szCs w:val="28"/>
        </w:rPr>
        <w:t>việc</w:t>
      </w:r>
      <w:r w:rsidRPr="005D7D2B">
        <w:rPr>
          <w:sz w:val="28"/>
          <w:szCs w:val="28"/>
          <w:lang w:val="hr-HR"/>
        </w:rPr>
        <w:t xml:space="preserve"> </w:t>
      </w:r>
      <w:r w:rsidRPr="005D7D2B">
        <w:rPr>
          <w:bCs/>
          <w:sz w:val="28"/>
          <w:szCs w:val="28"/>
        </w:rPr>
        <w:t>kể</w:t>
      </w:r>
      <w:r w:rsidRPr="005D7D2B">
        <w:rPr>
          <w:bCs/>
          <w:sz w:val="28"/>
          <w:szCs w:val="28"/>
          <w:lang w:val="hr-HR"/>
        </w:rPr>
        <w:t xml:space="preserve"> </w:t>
      </w:r>
      <w:r w:rsidRPr="005D7D2B">
        <w:rPr>
          <w:bCs/>
          <w:sz w:val="28"/>
          <w:szCs w:val="28"/>
        </w:rPr>
        <w:t>từ</w:t>
      </w:r>
      <w:r w:rsidRPr="005D7D2B">
        <w:rPr>
          <w:bCs/>
          <w:sz w:val="28"/>
          <w:szCs w:val="28"/>
          <w:lang w:val="hr-HR"/>
        </w:rPr>
        <w:t xml:space="preserve"> </w:t>
      </w:r>
      <w:r w:rsidRPr="005D7D2B">
        <w:rPr>
          <w:bCs/>
          <w:sz w:val="28"/>
          <w:szCs w:val="28"/>
        </w:rPr>
        <w:t>ng</w:t>
      </w:r>
      <w:r w:rsidRPr="005D7D2B">
        <w:rPr>
          <w:bCs/>
          <w:sz w:val="28"/>
          <w:szCs w:val="28"/>
          <w:lang w:val="hr-HR"/>
        </w:rPr>
        <w:t>à</w:t>
      </w:r>
      <w:r w:rsidRPr="005D7D2B">
        <w:rPr>
          <w:bCs/>
          <w:sz w:val="28"/>
          <w:szCs w:val="28"/>
        </w:rPr>
        <w:t>y</w:t>
      </w:r>
      <w:r w:rsidRPr="005D7D2B">
        <w:rPr>
          <w:bCs/>
          <w:sz w:val="28"/>
          <w:szCs w:val="28"/>
          <w:lang w:val="hr-HR"/>
        </w:rPr>
        <w:t xml:space="preserve"> </w:t>
      </w:r>
      <w:r w:rsidRPr="005D7D2B">
        <w:rPr>
          <w:bCs/>
          <w:sz w:val="28"/>
          <w:szCs w:val="28"/>
        </w:rPr>
        <w:t>nhận</w:t>
      </w:r>
      <w:r w:rsidRPr="005D7D2B">
        <w:rPr>
          <w:bCs/>
          <w:sz w:val="28"/>
          <w:szCs w:val="28"/>
          <w:lang w:val="hr-HR"/>
        </w:rPr>
        <w:t xml:space="preserve"> đ</w:t>
      </w:r>
      <w:r w:rsidRPr="005D7D2B">
        <w:rPr>
          <w:bCs/>
          <w:sz w:val="28"/>
          <w:szCs w:val="28"/>
        </w:rPr>
        <w:t>ủ</w:t>
      </w:r>
      <w:r w:rsidRPr="005D7D2B">
        <w:rPr>
          <w:bCs/>
          <w:sz w:val="28"/>
          <w:szCs w:val="28"/>
          <w:lang w:val="hr-HR"/>
        </w:rPr>
        <w:t xml:space="preserve"> </w:t>
      </w:r>
      <w:r w:rsidRPr="005D7D2B">
        <w:rPr>
          <w:bCs/>
          <w:sz w:val="28"/>
          <w:szCs w:val="28"/>
        </w:rPr>
        <w:t>hồ</w:t>
      </w:r>
      <w:r w:rsidRPr="005D7D2B">
        <w:rPr>
          <w:bCs/>
          <w:sz w:val="28"/>
          <w:szCs w:val="28"/>
          <w:lang w:val="hr-HR"/>
        </w:rPr>
        <w:t xml:space="preserve"> </w:t>
      </w:r>
      <w:r w:rsidRPr="005D7D2B">
        <w:rPr>
          <w:bCs/>
          <w:sz w:val="28"/>
          <w:szCs w:val="28"/>
        </w:rPr>
        <w:t>s</w:t>
      </w:r>
      <w:r>
        <w:rPr>
          <w:bCs/>
          <w:sz w:val="28"/>
          <w:szCs w:val="28"/>
          <w:lang w:val="hr-HR"/>
        </w:rPr>
        <w:t xml:space="preserve">ơ hợp lệ. </w:t>
      </w:r>
    </w:p>
    <w:p w:rsidR="00B75A7A" w:rsidRPr="005D7D2B" w:rsidRDefault="00B75A7A" w:rsidP="00B75A7A">
      <w:pPr>
        <w:spacing w:after="200" w:line="276" w:lineRule="auto"/>
        <w:ind w:firstLine="720"/>
        <w:jc w:val="both"/>
        <w:rPr>
          <w:bCs/>
          <w:sz w:val="28"/>
          <w:szCs w:val="28"/>
          <w:lang w:val="hr-HR"/>
        </w:rPr>
      </w:pPr>
      <w:r w:rsidRPr="005D7D2B">
        <w:rPr>
          <w:bCs/>
          <w:sz w:val="28"/>
          <w:szCs w:val="28"/>
          <w:lang w:val="hr-HR"/>
        </w:rPr>
        <w:t>- Căn cứ pháp lý:</w:t>
      </w:r>
    </w:p>
    <w:p w:rsidR="00B75A7A" w:rsidRDefault="00B75A7A" w:rsidP="00B75A7A">
      <w:pPr>
        <w:spacing w:line="340" w:lineRule="atLeast"/>
        <w:ind w:left="113" w:right="113" w:firstLine="607"/>
        <w:jc w:val="both"/>
        <w:rPr>
          <w:spacing w:val="-6"/>
          <w:sz w:val="28"/>
          <w:szCs w:val="28"/>
          <w:lang w:val="hr-HR"/>
        </w:rPr>
      </w:pPr>
      <w:r w:rsidRPr="005D7D2B">
        <w:rPr>
          <w:spacing w:val="-6"/>
          <w:sz w:val="28"/>
          <w:szCs w:val="28"/>
          <w:lang w:val="hr-HR"/>
        </w:rPr>
        <w:t xml:space="preserve">+ </w:t>
      </w:r>
      <w:r>
        <w:rPr>
          <w:spacing w:val="-6"/>
          <w:sz w:val="28"/>
          <w:szCs w:val="28"/>
          <w:lang w:val="hr-HR"/>
        </w:rPr>
        <w:t>Điều 22 Luật phòng, chống thiên tai;</w:t>
      </w:r>
    </w:p>
    <w:p w:rsidR="00B75A7A" w:rsidRDefault="00B75A7A" w:rsidP="00B75A7A">
      <w:pPr>
        <w:spacing w:line="340" w:lineRule="atLeast"/>
        <w:ind w:left="113" w:right="113" w:firstLine="607"/>
        <w:jc w:val="both"/>
        <w:rPr>
          <w:spacing w:val="-6"/>
          <w:sz w:val="28"/>
          <w:szCs w:val="28"/>
          <w:lang w:val="hr-HR"/>
        </w:rPr>
      </w:pPr>
      <w:r>
        <w:rPr>
          <w:spacing w:val="-6"/>
          <w:sz w:val="28"/>
          <w:szCs w:val="28"/>
          <w:lang w:val="hr-HR"/>
        </w:rPr>
        <w:t>+ Luật Thủy lợi;</w:t>
      </w:r>
    </w:p>
    <w:p w:rsidR="00B75A7A" w:rsidRDefault="00B75A7A" w:rsidP="00B75A7A">
      <w:pPr>
        <w:spacing w:line="340" w:lineRule="atLeast"/>
        <w:ind w:left="113" w:right="113" w:firstLine="607"/>
        <w:jc w:val="both"/>
        <w:rPr>
          <w:spacing w:val="-6"/>
          <w:sz w:val="28"/>
          <w:szCs w:val="28"/>
          <w:lang w:val="hr-HR"/>
        </w:rPr>
      </w:pPr>
      <w:r>
        <w:rPr>
          <w:spacing w:val="-6"/>
          <w:sz w:val="28"/>
          <w:szCs w:val="28"/>
          <w:lang w:val="hr-HR"/>
        </w:rPr>
        <w:t>+ Nghị định số 114/2018/NĐ-CP ngày 04/9/2018 của Chính phủ về quản lý an toàn đập, hồ chứa nước.</w:t>
      </w:r>
    </w:p>
    <w:p w:rsidR="00B75A7A" w:rsidRPr="005D7D2B" w:rsidRDefault="00B75A7A" w:rsidP="00B75A7A">
      <w:pPr>
        <w:spacing w:line="340" w:lineRule="atLeast"/>
        <w:ind w:left="113" w:right="113" w:firstLine="607"/>
        <w:jc w:val="both"/>
        <w:rPr>
          <w:rFonts w:eastAsia="Calibri"/>
          <w:sz w:val="28"/>
          <w:szCs w:val="28"/>
        </w:rPr>
      </w:pPr>
      <w:r>
        <w:rPr>
          <w:spacing w:val="-6"/>
          <w:sz w:val="28"/>
          <w:szCs w:val="28"/>
          <w:lang w:val="hr-HR"/>
        </w:rPr>
        <w:t xml:space="preserve">+ Thông tư 09/2019/TT-BTC ngày 08/7/2019 của Bộ Trưởng bộ Công thương quy định về quản lý an toàn đập, hồ chứa thủy điện. </w:t>
      </w:r>
    </w:p>
    <w:p w:rsidR="00B75A7A" w:rsidRDefault="00B75A7A"/>
    <w:p w:rsidR="00DE6258" w:rsidRDefault="00DE6258"/>
    <w:p w:rsidR="00DE6258" w:rsidRDefault="00DE6258">
      <w:bookmarkStart w:id="0" w:name="_GoBack"/>
      <w:bookmarkEnd w:id="0"/>
      <w:r>
        <w:t xml:space="preserve"> </w:t>
      </w:r>
    </w:p>
    <w:sectPr w:rsidR="00DE6258" w:rsidSect="003E2DAF">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AF"/>
    <w:rsid w:val="000975A1"/>
    <w:rsid w:val="002E03AF"/>
    <w:rsid w:val="003E2DAF"/>
    <w:rsid w:val="005D7D2B"/>
    <w:rsid w:val="006B0DB6"/>
    <w:rsid w:val="00706FC3"/>
    <w:rsid w:val="007963EE"/>
    <w:rsid w:val="00B75A7A"/>
    <w:rsid w:val="00C32424"/>
    <w:rsid w:val="00DB666B"/>
    <w:rsid w:val="00DE6258"/>
    <w:rsid w:val="00EA3B85"/>
    <w:rsid w:val="00ED214F"/>
    <w:rsid w:val="00FF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hvucong.nghean.gov.vn" TargetMode="External"/><Relationship Id="rId5" Type="http://schemas.openxmlformats.org/officeDocument/2006/relationships/hyperlink" Target="http://dichvucong.nghean.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http://ThanhTruyen.Name.Vn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2021-08-28T07:24:00Z</cp:lastPrinted>
  <dcterms:created xsi:type="dcterms:W3CDTF">2019-04-26T09:37:00Z</dcterms:created>
  <dcterms:modified xsi:type="dcterms:W3CDTF">2021-08-28T08:06:00Z</dcterms:modified>
</cp:coreProperties>
</file>